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D3C21" w14:textId="14F00584" w:rsidR="00F005F0" w:rsidRPr="00900D4D" w:rsidRDefault="00F005F0" w:rsidP="00F005F0">
      <w:pPr>
        <w:spacing w:after="240"/>
        <w:jc w:val="center"/>
        <w:rPr>
          <w:rFonts w:ascii="黑体" w:eastAsia="黑体" w:hAnsi="仿宋" w:hint="eastAsia"/>
          <w:b/>
          <w:sz w:val="32"/>
          <w:szCs w:val="32"/>
        </w:rPr>
      </w:pPr>
      <w:r w:rsidRPr="00A33AAB">
        <w:rPr>
          <w:rFonts w:ascii="黑体" w:eastAsia="黑体" w:hAnsi="仿宋" w:hint="eastAsia"/>
          <w:b/>
          <w:color w:val="000000" w:themeColor="text1"/>
          <w:sz w:val="32"/>
          <w:szCs w:val="32"/>
        </w:rPr>
        <w:t>华北电力大学</w:t>
      </w:r>
      <w:r w:rsidR="00980631">
        <w:rPr>
          <w:rFonts w:ascii="黑体" w:eastAsia="黑体" w:hAnsi="仿宋" w:hint="eastAsia"/>
          <w:b/>
          <w:color w:val="000000" w:themeColor="text1"/>
          <w:sz w:val="32"/>
          <w:szCs w:val="32"/>
        </w:rPr>
        <w:t>2026</w:t>
      </w:r>
      <w:r w:rsidRPr="00A33AAB">
        <w:rPr>
          <w:rFonts w:ascii="黑体" w:eastAsia="黑体" w:hAnsi="仿宋" w:hint="eastAsia"/>
          <w:b/>
          <w:color w:val="000000" w:themeColor="text1"/>
          <w:sz w:val="32"/>
          <w:szCs w:val="32"/>
        </w:rPr>
        <w:t>年硕士生入学</w:t>
      </w:r>
      <w:r w:rsidRPr="00900D4D">
        <w:rPr>
          <w:rFonts w:ascii="黑体" w:eastAsia="黑体" w:hAnsi="仿宋" w:hint="eastAsia"/>
          <w:b/>
          <w:sz w:val="32"/>
          <w:szCs w:val="32"/>
        </w:rPr>
        <w:t>考试</w:t>
      </w:r>
      <w:r w:rsidR="00840491">
        <w:rPr>
          <w:rFonts w:ascii="黑体" w:eastAsia="黑体" w:hAnsi="仿宋" w:hint="eastAsia"/>
          <w:b/>
          <w:sz w:val="32"/>
          <w:szCs w:val="32"/>
        </w:rPr>
        <w:t>复</w:t>
      </w:r>
      <w:r w:rsidRPr="00900D4D">
        <w:rPr>
          <w:rFonts w:ascii="黑体" w:eastAsia="黑体" w:hAnsi="仿宋" w:hint="eastAsia"/>
          <w:b/>
          <w:sz w:val="32"/>
          <w:szCs w:val="32"/>
        </w:rPr>
        <w:t>试科目考试大纲</w:t>
      </w:r>
    </w:p>
    <w:p w14:paraId="74F88205" w14:textId="4993018D" w:rsidR="00F005F0" w:rsidRDefault="00294561" w:rsidP="00F005F0">
      <w:pPr>
        <w:rPr>
          <w:rFonts w:ascii="仿宋_GB2312" w:eastAsia="仿宋_GB2312" w:hAnsi="仿宋" w:hint="eastAsia"/>
          <w:sz w:val="28"/>
          <w:szCs w:val="28"/>
        </w:rPr>
      </w:pPr>
      <w:r>
        <w:rPr>
          <w:rFonts w:ascii="仿宋_GB2312" w:eastAsia="仿宋_GB2312" w:hAnsi="仿宋" w:hint="eastAsia"/>
          <w:sz w:val="28"/>
          <w:szCs w:val="28"/>
        </w:rPr>
        <w:t>考试科目</w:t>
      </w:r>
      <w:r w:rsidR="007865EF" w:rsidRPr="007865EF">
        <w:rPr>
          <w:rFonts w:ascii="仿宋_GB2312" w:eastAsia="仿宋_GB2312" w:hAnsi="仿宋" w:hint="eastAsia"/>
          <w:sz w:val="28"/>
          <w:szCs w:val="28"/>
        </w:rPr>
        <w:t>编号：</w:t>
      </w:r>
      <w:r w:rsidR="003C3CEE">
        <w:rPr>
          <w:rFonts w:ascii="仿宋_GB2312" w:eastAsia="仿宋_GB2312" w:hAnsi="仿宋" w:hint="eastAsia"/>
          <w:sz w:val="28"/>
          <w:szCs w:val="28"/>
        </w:rPr>
        <w:t>0</w:t>
      </w:r>
      <w:r w:rsidR="003C3CEE">
        <w:rPr>
          <w:rFonts w:ascii="仿宋_GB2312" w:eastAsia="仿宋_GB2312" w:hAnsi="仿宋"/>
          <w:sz w:val="28"/>
          <w:szCs w:val="28"/>
        </w:rPr>
        <w:t>102</w:t>
      </w:r>
    </w:p>
    <w:p w14:paraId="7CA0F751" w14:textId="53FAFADF" w:rsidR="007865EF" w:rsidRPr="007865EF" w:rsidRDefault="00294561" w:rsidP="00F005F0">
      <w:pPr>
        <w:rPr>
          <w:rFonts w:ascii="仿宋_GB2312" w:eastAsia="仿宋_GB2312" w:hAnsi="仿宋" w:hint="eastAsia"/>
          <w:sz w:val="28"/>
          <w:szCs w:val="28"/>
        </w:rPr>
      </w:pPr>
      <w:r>
        <w:rPr>
          <w:rFonts w:ascii="仿宋_GB2312" w:eastAsia="仿宋_GB2312" w:hAnsi="仿宋" w:hint="eastAsia"/>
          <w:sz w:val="28"/>
          <w:szCs w:val="28"/>
        </w:rPr>
        <w:t>考试</w:t>
      </w:r>
      <w:r w:rsidR="00B1142B">
        <w:rPr>
          <w:rFonts w:ascii="仿宋_GB2312" w:eastAsia="仿宋_GB2312" w:hAnsi="仿宋" w:hint="eastAsia"/>
          <w:sz w:val="28"/>
          <w:szCs w:val="28"/>
        </w:rPr>
        <w:t>科目</w:t>
      </w:r>
      <w:r>
        <w:rPr>
          <w:rFonts w:ascii="仿宋_GB2312" w:eastAsia="仿宋_GB2312" w:hAnsi="仿宋" w:hint="eastAsia"/>
          <w:sz w:val="28"/>
          <w:szCs w:val="28"/>
        </w:rPr>
        <w:t>名称</w:t>
      </w:r>
      <w:r w:rsidR="007865EF" w:rsidRPr="007865EF">
        <w:rPr>
          <w:rFonts w:ascii="仿宋_GB2312" w:eastAsia="仿宋_GB2312" w:hAnsi="仿宋" w:hint="eastAsia"/>
          <w:sz w:val="28"/>
          <w:szCs w:val="28"/>
        </w:rPr>
        <w:t>：</w:t>
      </w:r>
      <w:r w:rsidR="003C3CEE">
        <w:rPr>
          <w:rFonts w:ascii="仿宋_GB2312" w:eastAsia="仿宋_GB2312" w:hAnsi="仿宋" w:hint="eastAsia"/>
          <w:sz w:val="28"/>
          <w:szCs w:val="28"/>
        </w:rPr>
        <w:t>高电压技术</w:t>
      </w:r>
    </w:p>
    <w:p w14:paraId="463CE838" w14:textId="77777777" w:rsidR="007865EF" w:rsidRPr="00F005F0" w:rsidRDefault="007865EF" w:rsidP="007865EF">
      <w:pPr>
        <w:ind w:firstLineChars="192" w:firstLine="538"/>
        <w:rPr>
          <w:rFonts w:ascii="仿宋_GB2312" w:eastAsia="仿宋_GB2312" w:hAnsi="仿宋" w:hint="eastAsia"/>
          <w:sz w:val="28"/>
          <w:szCs w:val="28"/>
        </w:rPr>
      </w:pPr>
      <w:r w:rsidRPr="00F005F0">
        <w:rPr>
          <w:rFonts w:ascii="仿宋_GB2312" w:eastAsia="仿宋_GB2312" w:hAnsi="仿宋" w:hint="eastAsia"/>
          <w:sz w:val="28"/>
          <w:szCs w:val="28"/>
        </w:rPr>
        <w:t>一、考试的总体要求</w:t>
      </w:r>
    </w:p>
    <w:p w14:paraId="29A587AF" w14:textId="2DEFD859" w:rsidR="007865EF" w:rsidRPr="00F005F0" w:rsidRDefault="003C3CEE" w:rsidP="007865EF">
      <w:pPr>
        <w:ind w:firstLineChars="192" w:firstLine="538"/>
        <w:rPr>
          <w:rFonts w:ascii="仿宋_GB2312" w:eastAsia="仿宋_GB2312" w:hAnsi="仿宋" w:hint="eastAsia"/>
          <w:sz w:val="28"/>
          <w:szCs w:val="28"/>
        </w:rPr>
      </w:pPr>
      <w:r>
        <w:rPr>
          <w:rFonts w:ascii="仿宋_GB2312" w:eastAsia="仿宋_GB2312" w:hAnsi="仿宋" w:hint="eastAsia"/>
          <w:sz w:val="28"/>
          <w:szCs w:val="28"/>
        </w:rPr>
        <w:t>掌握气体、液体和固体电介质放电</w:t>
      </w:r>
      <w:r w:rsidRPr="00937BDB">
        <w:rPr>
          <w:rFonts w:ascii="仿宋_GB2312" w:eastAsia="仿宋_GB2312" w:hAnsi="仿宋" w:hint="eastAsia"/>
          <w:sz w:val="28"/>
          <w:szCs w:val="28"/>
        </w:rPr>
        <w:t>物理过程</w:t>
      </w:r>
      <w:r>
        <w:rPr>
          <w:rFonts w:ascii="仿宋_GB2312" w:eastAsia="仿宋_GB2312" w:hAnsi="仿宋" w:hint="eastAsia"/>
          <w:sz w:val="28"/>
          <w:szCs w:val="28"/>
        </w:rPr>
        <w:t>、</w:t>
      </w:r>
      <w:r w:rsidR="003E492B">
        <w:rPr>
          <w:rFonts w:ascii="仿宋_GB2312" w:eastAsia="仿宋_GB2312" w:hAnsi="仿宋" w:hint="eastAsia"/>
          <w:sz w:val="28"/>
          <w:szCs w:val="28"/>
        </w:rPr>
        <w:t>击穿特性、影响因素以及主要电气特性</w:t>
      </w:r>
      <w:r>
        <w:rPr>
          <w:rFonts w:ascii="仿宋_GB2312" w:eastAsia="仿宋_GB2312" w:hAnsi="仿宋" w:hint="eastAsia"/>
          <w:sz w:val="28"/>
          <w:szCs w:val="28"/>
        </w:rPr>
        <w:t>；掌握高压电气设备绝缘预防性试验中常用试验装置及测试仪器的原理与方法；掌握电力系统雷电过电压和操作过电压的产生机理、影响因素及防护措施。</w:t>
      </w:r>
    </w:p>
    <w:p w14:paraId="4E530829" w14:textId="77777777" w:rsidR="007865EF" w:rsidRPr="00F005F0" w:rsidRDefault="007865EF" w:rsidP="007865EF">
      <w:pPr>
        <w:ind w:firstLineChars="192" w:firstLine="538"/>
        <w:rPr>
          <w:rFonts w:ascii="仿宋_GB2312" w:eastAsia="仿宋_GB2312" w:hAnsi="仿宋" w:hint="eastAsia"/>
          <w:sz w:val="28"/>
          <w:szCs w:val="28"/>
        </w:rPr>
      </w:pPr>
      <w:r w:rsidRPr="00F005F0">
        <w:rPr>
          <w:rFonts w:ascii="仿宋_GB2312" w:eastAsia="仿宋_GB2312" w:hAnsi="仿宋" w:hint="eastAsia"/>
          <w:sz w:val="28"/>
          <w:szCs w:val="28"/>
        </w:rPr>
        <w:t>二、考试的内容</w:t>
      </w:r>
    </w:p>
    <w:p w14:paraId="7AF63BDB" w14:textId="33116E6A" w:rsidR="003C3CEE" w:rsidRPr="00937BDB" w:rsidRDefault="003C3CEE" w:rsidP="003C3CEE">
      <w:pPr>
        <w:ind w:firstLineChars="192" w:firstLine="538"/>
        <w:rPr>
          <w:rFonts w:ascii="仿宋_GB2312" w:eastAsia="仿宋_GB2312" w:hAnsi="仿宋" w:hint="eastAsia"/>
          <w:sz w:val="28"/>
          <w:szCs w:val="28"/>
        </w:rPr>
      </w:pPr>
      <w:r w:rsidRPr="00937BDB">
        <w:rPr>
          <w:rFonts w:ascii="仿宋_GB2312" w:eastAsia="仿宋_GB2312" w:hAnsi="仿宋" w:hint="eastAsia"/>
          <w:sz w:val="28"/>
          <w:szCs w:val="28"/>
        </w:rPr>
        <w:t>1．气体放电的基本物理过程</w:t>
      </w:r>
      <w:r w:rsidR="003E492B">
        <w:rPr>
          <w:rFonts w:ascii="仿宋_GB2312" w:eastAsia="仿宋_GB2312" w:hAnsi="仿宋" w:hint="eastAsia"/>
          <w:sz w:val="28"/>
          <w:szCs w:val="28"/>
        </w:rPr>
        <w:t>与</w:t>
      </w:r>
      <w:r w:rsidR="00134E4A">
        <w:rPr>
          <w:rFonts w:ascii="仿宋_GB2312" w:eastAsia="仿宋_GB2312" w:hAnsi="仿宋" w:hint="eastAsia"/>
          <w:sz w:val="28"/>
          <w:szCs w:val="28"/>
        </w:rPr>
        <w:t>气体介质的</w:t>
      </w:r>
      <w:r w:rsidR="003E492B">
        <w:rPr>
          <w:rFonts w:ascii="仿宋_GB2312" w:eastAsia="仿宋_GB2312" w:hAnsi="仿宋" w:hint="eastAsia"/>
          <w:sz w:val="28"/>
          <w:szCs w:val="28"/>
        </w:rPr>
        <w:t>电气强度</w:t>
      </w:r>
      <w:r w:rsidRPr="00937BDB">
        <w:rPr>
          <w:rFonts w:ascii="仿宋_GB2312" w:eastAsia="仿宋_GB2312" w:hAnsi="仿宋" w:hint="eastAsia"/>
          <w:sz w:val="28"/>
          <w:szCs w:val="28"/>
        </w:rPr>
        <w:t>：</w:t>
      </w:r>
      <w:r w:rsidR="003E492B" w:rsidRPr="003E492B">
        <w:rPr>
          <w:rFonts w:ascii="仿宋_GB2312" w:eastAsia="仿宋_GB2312" w:hAnsi="仿宋" w:hint="eastAsia"/>
          <w:sz w:val="28"/>
          <w:szCs w:val="28"/>
        </w:rPr>
        <w:t>气体中带电质点的产生和消失</w:t>
      </w:r>
      <w:r w:rsidR="003E492B">
        <w:rPr>
          <w:rFonts w:ascii="仿宋_GB2312" w:eastAsia="仿宋_GB2312" w:hAnsi="仿宋" w:hint="eastAsia"/>
          <w:sz w:val="28"/>
          <w:szCs w:val="28"/>
        </w:rPr>
        <w:t>，</w:t>
      </w:r>
      <w:r w:rsidR="00134E4A">
        <w:rPr>
          <w:rFonts w:ascii="仿宋_GB2312" w:eastAsia="仿宋_GB2312" w:hAnsi="仿宋" w:hint="eastAsia"/>
          <w:sz w:val="28"/>
          <w:szCs w:val="28"/>
        </w:rPr>
        <w:t>气体放电机理，</w:t>
      </w:r>
      <w:r w:rsidR="003E492B" w:rsidRPr="003E492B">
        <w:rPr>
          <w:rFonts w:ascii="仿宋_GB2312" w:eastAsia="仿宋_GB2312" w:hAnsi="仿宋" w:hint="eastAsia"/>
          <w:sz w:val="28"/>
          <w:szCs w:val="28"/>
        </w:rPr>
        <w:t>均匀电场气隙的击穿过程</w:t>
      </w:r>
      <w:r w:rsidR="003E492B">
        <w:rPr>
          <w:rFonts w:ascii="仿宋_GB2312" w:eastAsia="仿宋_GB2312" w:hAnsi="仿宋" w:hint="eastAsia"/>
          <w:sz w:val="28"/>
          <w:szCs w:val="28"/>
        </w:rPr>
        <w:t>与特性，不</w:t>
      </w:r>
      <w:r w:rsidR="003E492B" w:rsidRPr="003E492B">
        <w:rPr>
          <w:rFonts w:ascii="仿宋_GB2312" w:eastAsia="仿宋_GB2312" w:hAnsi="仿宋" w:hint="eastAsia"/>
          <w:sz w:val="28"/>
          <w:szCs w:val="28"/>
        </w:rPr>
        <w:t>均匀电场气隙的击穿过程</w:t>
      </w:r>
      <w:r w:rsidR="003E492B">
        <w:rPr>
          <w:rFonts w:ascii="仿宋_GB2312" w:eastAsia="仿宋_GB2312" w:hAnsi="仿宋" w:hint="eastAsia"/>
          <w:sz w:val="28"/>
          <w:szCs w:val="28"/>
        </w:rPr>
        <w:t>与特性，</w:t>
      </w:r>
      <w:r w:rsidR="00134E4A">
        <w:rPr>
          <w:rFonts w:ascii="仿宋_GB2312" w:eastAsia="仿宋_GB2312" w:hAnsi="仿宋" w:hint="eastAsia"/>
          <w:sz w:val="28"/>
          <w:szCs w:val="28"/>
        </w:rPr>
        <w:t>雷电放电，</w:t>
      </w:r>
      <w:r w:rsidR="00134E4A" w:rsidRPr="003E492B">
        <w:rPr>
          <w:rFonts w:ascii="仿宋_GB2312" w:eastAsia="仿宋_GB2312" w:hAnsi="仿宋" w:hint="eastAsia"/>
          <w:sz w:val="28"/>
          <w:szCs w:val="28"/>
        </w:rPr>
        <w:t>沿面放电过程</w:t>
      </w:r>
      <w:r w:rsidR="00134E4A">
        <w:rPr>
          <w:rFonts w:ascii="仿宋_GB2312" w:eastAsia="仿宋_GB2312" w:hAnsi="仿宋" w:hint="eastAsia"/>
          <w:sz w:val="28"/>
          <w:szCs w:val="28"/>
        </w:rPr>
        <w:t>与特性</w:t>
      </w:r>
      <w:r w:rsidR="00134E4A" w:rsidRPr="00937BDB">
        <w:rPr>
          <w:rFonts w:ascii="仿宋_GB2312" w:eastAsia="仿宋_GB2312" w:hAnsi="仿宋" w:hint="eastAsia"/>
          <w:sz w:val="28"/>
          <w:szCs w:val="28"/>
        </w:rPr>
        <w:t>，</w:t>
      </w:r>
      <w:r w:rsidR="003E492B" w:rsidRPr="00937BDB">
        <w:rPr>
          <w:rFonts w:ascii="仿宋_GB2312" w:eastAsia="仿宋_GB2312" w:hAnsi="仿宋" w:hint="eastAsia"/>
          <w:sz w:val="28"/>
          <w:szCs w:val="28"/>
        </w:rPr>
        <w:t>影响气体</w:t>
      </w:r>
      <w:r w:rsidR="003E492B">
        <w:rPr>
          <w:rFonts w:ascii="仿宋_GB2312" w:eastAsia="仿宋_GB2312" w:hAnsi="仿宋" w:hint="eastAsia"/>
          <w:sz w:val="28"/>
          <w:szCs w:val="28"/>
        </w:rPr>
        <w:t>击穿电压、</w:t>
      </w:r>
      <w:r w:rsidR="003E492B" w:rsidRPr="00937BDB">
        <w:rPr>
          <w:rFonts w:ascii="仿宋_GB2312" w:eastAsia="仿宋_GB2312" w:hAnsi="仿宋" w:hint="eastAsia"/>
          <w:sz w:val="28"/>
          <w:szCs w:val="28"/>
        </w:rPr>
        <w:t>沿面</w:t>
      </w:r>
      <w:r w:rsidR="003E492B">
        <w:rPr>
          <w:rFonts w:ascii="仿宋_GB2312" w:eastAsia="仿宋_GB2312" w:hAnsi="仿宋" w:hint="eastAsia"/>
          <w:sz w:val="28"/>
          <w:szCs w:val="28"/>
        </w:rPr>
        <w:t>闪络电压</w:t>
      </w:r>
      <w:r w:rsidR="003E492B" w:rsidRPr="00937BDB">
        <w:rPr>
          <w:rFonts w:ascii="仿宋_GB2312" w:eastAsia="仿宋_GB2312" w:hAnsi="仿宋" w:hint="eastAsia"/>
          <w:sz w:val="28"/>
          <w:szCs w:val="28"/>
        </w:rPr>
        <w:t>的因素</w:t>
      </w:r>
      <w:r w:rsidR="003E492B">
        <w:rPr>
          <w:rFonts w:ascii="仿宋_GB2312" w:eastAsia="仿宋_GB2312" w:hAnsi="仿宋" w:hint="eastAsia"/>
          <w:sz w:val="28"/>
          <w:szCs w:val="28"/>
        </w:rPr>
        <w:t>，</w:t>
      </w:r>
      <w:r w:rsidRPr="00937BDB">
        <w:rPr>
          <w:rFonts w:ascii="仿宋_GB2312" w:eastAsia="仿宋_GB2312" w:hAnsi="仿宋" w:hint="eastAsia"/>
          <w:sz w:val="28"/>
          <w:szCs w:val="28"/>
        </w:rPr>
        <w:t>提高气体</w:t>
      </w:r>
      <w:r w:rsidR="003E492B">
        <w:rPr>
          <w:rFonts w:ascii="仿宋_GB2312" w:eastAsia="仿宋_GB2312" w:hAnsi="仿宋" w:hint="eastAsia"/>
          <w:sz w:val="28"/>
          <w:szCs w:val="28"/>
        </w:rPr>
        <w:t>击穿电压、</w:t>
      </w:r>
      <w:r w:rsidRPr="00937BDB">
        <w:rPr>
          <w:rFonts w:ascii="仿宋_GB2312" w:eastAsia="仿宋_GB2312" w:hAnsi="仿宋" w:hint="eastAsia"/>
          <w:sz w:val="28"/>
          <w:szCs w:val="28"/>
        </w:rPr>
        <w:t>沿面</w:t>
      </w:r>
      <w:r w:rsidR="003E492B">
        <w:rPr>
          <w:rFonts w:ascii="仿宋_GB2312" w:eastAsia="仿宋_GB2312" w:hAnsi="仿宋" w:hint="eastAsia"/>
          <w:sz w:val="28"/>
          <w:szCs w:val="28"/>
        </w:rPr>
        <w:t>闪络电压</w:t>
      </w:r>
      <w:r w:rsidRPr="00937BDB">
        <w:rPr>
          <w:rFonts w:ascii="仿宋_GB2312" w:eastAsia="仿宋_GB2312" w:hAnsi="仿宋" w:hint="eastAsia"/>
          <w:sz w:val="28"/>
          <w:szCs w:val="28"/>
        </w:rPr>
        <w:t>的方法</w:t>
      </w:r>
      <w:r w:rsidR="003E492B">
        <w:rPr>
          <w:rFonts w:ascii="仿宋_GB2312" w:eastAsia="仿宋_GB2312" w:hAnsi="仿宋" w:hint="eastAsia"/>
          <w:sz w:val="28"/>
          <w:szCs w:val="28"/>
        </w:rPr>
        <w:t>及原理</w:t>
      </w:r>
      <w:r w:rsidRPr="00937BDB">
        <w:rPr>
          <w:rFonts w:ascii="仿宋_GB2312" w:eastAsia="仿宋_GB2312" w:hAnsi="仿宋" w:hint="eastAsia"/>
          <w:sz w:val="28"/>
          <w:szCs w:val="28"/>
        </w:rPr>
        <w:t>。</w:t>
      </w:r>
    </w:p>
    <w:p w14:paraId="5363410F" w14:textId="4811CAD5" w:rsidR="003C3CEE" w:rsidRPr="00937BDB" w:rsidRDefault="003C3CEE" w:rsidP="003C3CEE">
      <w:pPr>
        <w:ind w:firstLineChars="192" w:firstLine="538"/>
        <w:rPr>
          <w:rFonts w:ascii="仿宋_GB2312" w:eastAsia="仿宋_GB2312" w:hAnsi="仿宋" w:hint="eastAsia"/>
          <w:sz w:val="28"/>
          <w:szCs w:val="28"/>
        </w:rPr>
      </w:pPr>
      <w:r w:rsidRPr="00937BDB">
        <w:rPr>
          <w:rFonts w:ascii="仿宋_GB2312" w:eastAsia="仿宋_GB2312" w:hAnsi="仿宋" w:hint="eastAsia"/>
          <w:sz w:val="28"/>
          <w:szCs w:val="28"/>
        </w:rPr>
        <w:t>2．液体和固体电介质的电气绝缘特性：电介质的极化、电导和损耗特性</w:t>
      </w:r>
      <w:r w:rsidR="003E492B" w:rsidRPr="003E492B">
        <w:rPr>
          <w:rFonts w:ascii="仿宋_GB2312" w:eastAsia="仿宋_GB2312" w:hAnsi="仿宋" w:hint="eastAsia"/>
          <w:sz w:val="28"/>
          <w:szCs w:val="28"/>
        </w:rPr>
        <w:t>及其影响因素</w:t>
      </w:r>
      <w:r w:rsidRPr="00937BDB">
        <w:rPr>
          <w:rFonts w:ascii="仿宋_GB2312" w:eastAsia="仿宋_GB2312" w:hAnsi="仿宋" w:hint="eastAsia"/>
          <w:sz w:val="28"/>
          <w:szCs w:val="28"/>
        </w:rPr>
        <w:t>，液体和固体电介质的击穿</w:t>
      </w:r>
      <w:r w:rsidR="003E492B">
        <w:rPr>
          <w:rFonts w:ascii="仿宋_GB2312" w:eastAsia="仿宋_GB2312" w:hAnsi="仿宋" w:hint="eastAsia"/>
          <w:sz w:val="28"/>
          <w:szCs w:val="28"/>
        </w:rPr>
        <w:t>过程与</w:t>
      </w:r>
      <w:r w:rsidRPr="00937BDB">
        <w:rPr>
          <w:rFonts w:ascii="仿宋_GB2312" w:eastAsia="仿宋_GB2312" w:hAnsi="仿宋" w:hint="eastAsia"/>
          <w:sz w:val="28"/>
          <w:szCs w:val="28"/>
        </w:rPr>
        <w:t>特性，影响液体、固体介质击穿</w:t>
      </w:r>
      <w:r w:rsidR="00397530">
        <w:rPr>
          <w:rFonts w:ascii="仿宋_GB2312" w:eastAsia="仿宋_GB2312" w:hAnsi="仿宋" w:hint="eastAsia"/>
          <w:sz w:val="28"/>
          <w:szCs w:val="28"/>
        </w:rPr>
        <w:t>电压</w:t>
      </w:r>
      <w:r w:rsidRPr="00937BDB">
        <w:rPr>
          <w:rFonts w:ascii="仿宋_GB2312" w:eastAsia="仿宋_GB2312" w:hAnsi="仿宋" w:hint="eastAsia"/>
          <w:sz w:val="28"/>
          <w:szCs w:val="28"/>
        </w:rPr>
        <w:t>的因素</w:t>
      </w:r>
      <w:r w:rsidR="003E492B">
        <w:rPr>
          <w:rFonts w:ascii="仿宋_GB2312" w:eastAsia="仿宋_GB2312" w:hAnsi="仿宋" w:hint="eastAsia"/>
          <w:sz w:val="28"/>
          <w:szCs w:val="28"/>
        </w:rPr>
        <w:t>，</w:t>
      </w:r>
      <w:r w:rsidR="003E492B" w:rsidRPr="003E492B">
        <w:rPr>
          <w:rFonts w:ascii="仿宋_GB2312" w:eastAsia="仿宋_GB2312" w:hAnsi="仿宋" w:hint="eastAsia"/>
          <w:sz w:val="28"/>
          <w:szCs w:val="28"/>
        </w:rPr>
        <w:t>提高</w:t>
      </w:r>
      <w:r w:rsidR="00397530">
        <w:rPr>
          <w:rFonts w:ascii="仿宋_GB2312" w:eastAsia="仿宋_GB2312" w:hAnsi="仿宋" w:hint="eastAsia"/>
          <w:sz w:val="28"/>
          <w:szCs w:val="28"/>
        </w:rPr>
        <w:t>液体</w:t>
      </w:r>
      <w:r w:rsidR="003E492B" w:rsidRPr="003E492B">
        <w:rPr>
          <w:rFonts w:ascii="仿宋_GB2312" w:eastAsia="仿宋_GB2312" w:hAnsi="仿宋" w:hint="eastAsia"/>
          <w:sz w:val="28"/>
          <w:szCs w:val="28"/>
        </w:rPr>
        <w:t>、</w:t>
      </w:r>
      <w:r w:rsidR="00397530">
        <w:rPr>
          <w:rFonts w:ascii="仿宋_GB2312" w:eastAsia="仿宋_GB2312" w:hAnsi="仿宋" w:hint="eastAsia"/>
          <w:sz w:val="28"/>
          <w:szCs w:val="28"/>
        </w:rPr>
        <w:t>固</w:t>
      </w:r>
      <w:r w:rsidR="003E492B" w:rsidRPr="003E492B">
        <w:rPr>
          <w:rFonts w:ascii="仿宋_GB2312" w:eastAsia="仿宋_GB2312" w:hAnsi="仿宋" w:hint="eastAsia"/>
          <w:sz w:val="28"/>
          <w:szCs w:val="28"/>
        </w:rPr>
        <w:t>体电介质击穿电压的方法</w:t>
      </w:r>
      <w:r w:rsidR="003E492B">
        <w:rPr>
          <w:rFonts w:ascii="仿宋_GB2312" w:eastAsia="仿宋_GB2312" w:hAnsi="仿宋" w:hint="eastAsia"/>
          <w:sz w:val="28"/>
          <w:szCs w:val="28"/>
        </w:rPr>
        <w:t>及原理</w:t>
      </w:r>
      <w:r w:rsidRPr="00937BDB">
        <w:rPr>
          <w:rFonts w:ascii="仿宋_GB2312" w:eastAsia="仿宋_GB2312" w:hAnsi="仿宋" w:hint="eastAsia"/>
          <w:sz w:val="28"/>
          <w:szCs w:val="28"/>
        </w:rPr>
        <w:t>。</w:t>
      </w:r>
    </w:p>
    <w:p w14:paraId="21C3CA12" w14:textId="5EDC2161" w:rsidR="003C3CEE" w:rsidRPr="00937BDB" w:rsidRDefault="003C3CEE" w:rsidP="003C3CEE">
      <w:pPr>
        <w:ind w:firstLineChars="192" w:firstLine="538"/>
        <w:rPr>
          <w:rFonts w:ascii="仿宋_GB2312" w:eastAsia="仿宋_GB2312" w:hAnsi="仿宋" w:hint="eastAsia"/>
          <w:sz w:val="28"/>
          <w:szCs w:val="28"/>
        </w:rPr>
      </w:pPr>
      <w:r w:rsidRPr="00937BDB">
        <w:rPr>
          <w:rFonts w:ascii="仿宋_GB2312" w:eastAsia="仿宋_GB2312" w:hAnsi="仿宋" w:hint="eastAsia"/>
          <w:sz w:val="28"/>
          <w:szCs w:val="28"/>
        </w:rPr>
        <w:t>3．电气设备绝缘试验：</w:t>
      </w:r>
      <w:r w:rsidR="00B01ADA" w:rsidRPr="00937BDB">
        <w:rPr>
          <w:rFonts w:ascii="仿宋_GB2312" w:eastAsia="仿宋_GB2312" w:hAnsi="仿宋" w:hint="eastAsia"/>
          <w:sz w:val="28"/>
          <w:szCs w:val="28"/>
        </w:rPr>
        <w:t>绝缘</w:t>
      </w:r>
      <w:r w:rsidR="00B01ADA">
        <w:rPr>
          <w:rFonts w:ascii="仿宋_GB2312" w:eastAsia="仿宋_GB2312" w:hAnsi="仿宋" w:hint="eastAsia"/>
          <w:sz w:val="28"/>
          <w:szCs w:val="28"/>
        </w:rPr>
        <w:t>试验的分类及特点，</w:t>
      </w:r>
      <w:r w:rsidRPr="00937BDB">
        <w:rPr>
          <w:rFonts w:ascii="仿宋_GB2312" w:eastAsia="仿宋_GB2312" w:hAnsi="仿宋" w:hint="eastAsia"/>
          <w:sz w:val="28"/>
          <w:szCs w:val="28"/>
        </w:rPr>
        <w:t>绝缘预防性试验的测试原理和测试方法，包括绝缘电阻、泄漏电流、介质损耗</w:t>
      </w:r>
      <w:r w:rsidR="00B01ADA">
        <w:rPr>
          <w:rFonts w:ascii="仿宋_GB2312" w:eastAsia="仿宋_GB2312" w:hAnsi="仿宋" w:hint="eastAsia"/>
          <w:sz w:val="28"/>
          <w:szCs w:val="28"/>
        </w:rPr>
        <w:t>角正切值</w:t>
      </w:r>
      <w:r w:rsidRPr="00937BDB">
        <w:rPr>
          <w:rFonts w:ascii="仿宋_GB2312" w:eastAsia="仿宋_GB2312" w:hAnsi="仿宋" w:hint="eastAsia"/>
          <w:sz w:val="28"/>
          <w:szCs w:val="28"/>
        </w:rPr>
        <w:t>等</w:t>
      </w:r>
      <w:r>
        <w:rPr>
          <w:rFonts w:ascii="仿宋_GB2312" w:eastAsia="仿宋_GB2312" w:hAnsi="仿宋" w:hint="eastAsia"/>
          <w:sz w:val="28"/>
          <w:szCs w:val="28"/>
        </w:rPr>
        <w:t>；</w:t>
      </w:r>
      <w:r w:rsidRPr="00937BDB">
        <w:rPr>
          <w:rFonts w:ascii="仿宋_GB2312" w:eastAsia="仿宋_GB2312" w:hAnsi="仿宋" w:hint="eastAsia"/>
          <w:sz w:val="28"/>
          <w:szCs w:val="28"/>
        </w:rPr>
        <w:t>高电压实验装置，包括工频高电压的产生与测试</w:t>
      </w:r>
      <w:r w:rsidR="00B01ADA">
        <w:rPr>
          <w:rFonts w:ascii="仿宋_GB2312" w:eastAsia="仿宋_GB2312" w:hAnsi="仿宋" w:hint="eastAsia"/>
          <w:sz w:val="28"/>
          <w:szCs w:val="28"/>
        </w:rPr>
        <w:t>、直流</w:t>
      </w:r>
      <w:r w:rsidR="00B01ADA" w:rsidRPr="00937BDB">
        <w:rPr>
          <w:rFonts w:ascii="仿宋_GB2312" w:eastAsia="仿宋_GB2312" w:hAnsi="仿宋" w:hint="eastAsia"/>
          <w:sz w:val="28"/>
          <w:szCs w:val="28"/>
        </w:rPr>
        <w:t>高电压的产生与测试</w:t>
      </w:r>
      <w:r w:rsidR="00B01ADA">
        <w:rPr>
          <w:rFonts w:ascii="仿宋_GB2312" w:eastAsia="仿宋_GB2312" w:hAnsi="仿宋" w:hint="eastAsia"/>
          <w:sz w:val="28"/>
          <w:szCs w:val="28"/>
        </w:rPr>
        <w:t>、</w:t>
      </w:r>
      <w:r w:rsidRPr="00937BDB">
        <w:rPr>
          <w:rFonts w:ascii="仿宋_GB2312" w:eastAsia="仿宋_GB2312" w:hAnsi="仿宋" w:hint="eastAsia"/>
          <w:sz w:val="28"/>
          <w:szCs w:val="28"/>
        </w:rPr>
        <w:t>冲击电压</w:t>
      </w:r>
      <w:r w:rsidR="00B01ADA" w:rsidRPr="00937BDB">
        <w:rPr>
          <w:rFonts w:ascii="仿宋_GB2312" w:eastAsia="仿宋_GB2312" w:hAnsi="仿宋" w:hint="eastAsia"/>
          <w:sz w:val="28"/>
          <w:szCs w:val="28"/>
        </w:rPr>
        <w:t>的产生与测试</w:t>
      </w:r>
      <w:r w:rsidRPr="00937BDB">
        <w:rPr>
          <w:rFonts w:ascii="仿宋_GB2312" w:eastAsia="仿宋_GB2312" w:hAnsi="仿宋" w:hint="eastAsia"/>
          <w:sz w:val="28"/>
          <w:szCs w:val="28"/>
        </w:rPr>
        <w:t>。</w:t>
      </w:r>
    </w:p>
    <w:p w14:paraId="6F2BE469" w14:textId="4E9E69DE" w:rsidR="003C3CEE" w:rsidRPr="00937BDB" w:rsidRDefault="003C3CEE" w:rsidP="003C3CEE">
      <w:pPr>
        <w:ind w:firstLineChars="192" w:firstLine="538"/>
        <w:rPr>
          <w:rFonts w:ascii="仿宋_GB2312" w:eastAsia="仿宋_GB2312" w:hAnsi="仿宋" w:hint="eastAsia"/>
          <w:sz w:val="28"/>
          <w:szCs w:val="28"/>
        </w:rPr>
      </w:pPr>
      <w:r w:rsidRPr="00937BDB">
        <w:rPr>
          <w:rFonts w:ascii="仿宋_GB2312" w:eastAsia="仿宋_GB2312" w:hAnsi="仿宋" w:hint="eastAsia"/>
          <w:sz w:val="28"/>
          <w:szCs w:val="28"/>
        </w:rPr>
        <w:lastRenderedPageBreak/>
        <w:t>4．输电线路和绕组中的波过程：</w:t>
      </w:r>
      <w:r w:rsidR="00DC5B12">
        <w:rPr>
          <w:rFonts w:ascii="仿宋_GB2312" w:eastAsia="仿宋_GB2312" w:hAnsi="仿宋" w:hint="eastAsia"/>
          <w:sz w:val="28"/>
          <w:szCs w:val="28"/>
        </w:rPr>
        <w:t>波沿均匀无损单导线的传播</w:t>
      </w:r>
      <w:r w:rsidRPr="00937BDB">
        <w:rPr>
          <w:rFonts w:ascii="仿宋_GB2312" w:eastAsia="仿宋_GB2312" w:hAnsi="仿宋" w:hint="eastAsia"/>
          <w:sz w:val="28"/>
          <w:szCs w:val="28"/>
        </w:rPr>
        <w:t>过程和波动方程，</w:t>
      </w:r>
      <w:r w:rsidR="00DC5B12">
        <w:rPr>
          <w:rFonts w:ascii="仿宋_GB2312" w:eastAsia="仿宋_GB2312" w:hAnsi="仿宋" w:hint="eastAsia"/>
          <w:sz w:val="28"/>
          <w:szCs w:val="28"/>
        </w:rPr>
        <w:t>行波的折射</w:t>
      </w:r>
      <w:r w:rsidR="00B8031F">
        <w:rPr>
          <w:rFonts w:ascii="仿宋_GB2312" w:eastAsia="仿宋_GB2312" w:hAnsi="仿宋" w:hint="eastAsia"/>
          <w:sz w:val="28"/>
          <w:szCs w:val="28"/>
        </w:rPr>
        <w:t>和</w:t>
      </w:r>
      <w:r w:rsidR="00DC5B12">
        <w:rPr>
          <w:rFonts w:ascii="仿宋_GB2312" w:eastAsia="仿宋_GB2312" w:hAnsi="仿宋" w:hint="eastAsia"/>
          <w:sz w:val="28"/>
          <w:szCs w:val="28"/>
        </w:rPr>
        <w:t>反射，</w:t>
      </w:r>
      <w:r w:rsidR="00B8031F">
        <w:rPr>
          <w:rFonts w:ascii="仿宋_GB2312" w:eastAsia="仿宋_GB2312" w:hAnsi="仿宋" w:hint="eastAsia"/>
          <w:sz w:val="28"/>
          <w:szCs w:val="28"/>
        </w:rPr>
        <w:t>波在</w:t>
      </w:r>
      <w:r w:rsidRPr="00937BDB">
        <w:rPr>
          <w:rFonts w:ascii="仿宋_GB2312" w:eastAsia="仿宋_GB2312" w:hAnsi="仿宋" w:hint="eastAsia"/>
          <w:sz w:val="28"/>
          <w:szCs w:val="28"/>
        </w:rPr>
        <w:t>平行多导线系统中的</w:t>
      </w:r>
      <w:r w:rsidR="00B8031F">
        <w:rPr>
          <w:rFonts w:ascii="仿宋_GB2312" w:eastAsia="仿宋_GB2312" w:hAnsi="仿宋" w:hint="eastAsia"/>
          <w:sz w:val="28"/>
          <w:szCs w:val="28"/>
        </w:rPr>
        <w:t>传播</w:t>
      </w:r>
      <w:r w:rsidRPr="00937BDB">
        <w:rPr>
          <w:rFonts w:ascii="仿宋_GB2312" w:eastAsia="仿宋_GB2312" w:hAnsi="仿宋" w:hint="eastAsia"/>
          <w:sz w:val="28"/>
          <w:szCs w:val="28"/>
        </w:rPr>
        <w:t>，</w:t>
      </w:r>
      <w:r w:rsidR="00B8031F">
        <w:rPr>
          <w:rFonts w:ascii="仿宋_GB2312" w:eastAsia="仿宋_GB2312" w:hAnsi="仿宋" w:hint="eastAsia"/>
          <w:sz w:val="28"/>
          <w:szCs w:val="28"/>
        </w:rPr>
        <w:t>波在有损线路中</w:t>
      </w:r>
      <w:r w:rsidR="00B8031F" w:rsidRPr="00937BDB">
        <w:rPr>
          <w:rFonts w:ascii="仿宋_GB2312" w:eastAsia="仿宋_GB2312" w:hAnsi="仿宋" w:hint="eastAsia"/>
          <w:sz w:val="28"/>
          <w:szCs w:val="28"/>
        </w:rPr>
        <w:t>的</w:t>
      </w:r>
      <w:r w:rsidR="00B8031F">
        <w:rPr>
          <w:rFonts w:ascii="仿宋_GB2312" w:eastAsia="仿宋_GB2312" w:hAnsi="仿宋" w:hint="eastAsia"/>
          <w:sz w:val="28"/>
          <w:szCs w:val="28"/>
        </w:rPr>
        <w:t>传播</w:t>
      </w:r>
      <w:r w:rsidRPr="00937BDB">
        <w:rPr>
          <w:rFonts w:ascii="仿宋_GB2312" w:eastAsia="仿宋_GB2312" w:hAnsi="仿宋" w:hint="eastAsia"/>
          <w:sz w:val="28"/>
          <w:szCs w:val="28"/>
        </w:rPr>
        <w:t>。</w:t>
      </w:r>
    </w:p>
    <w:p w14:paraId="03649774" w14:textId="13E890D5" w:rsidR="007865EF" w:rsidRPr="00F005F0" w:rsidRDefault="003C3CEE" w:rsidP="003C3CEE">
      <w:pPr>
        <w:ind w:firstLineChars="192" w:firstLine="538"/>
        <w:rPr>
          <w:rFonts w:ascii="仿宋_GB2312" w:eastAsia="仿宋_GB2312" w:hAnsi="仿宋" w:hint="eastAsia"/>
          <w:sz w:val="28"/>
          <w:szCs w:val="28"/>
        </w:rPr>
      </w:pPr>
      <w:r w:rsidRPr="00937BDB">
        <w:rPr>
          <w:rFonts w:ascii="仿宋_GB2312" w:eastAsia="仿宋_GB2312" w:hAnsi="仿宋" w:hint="eastAsia"/>
          <w:sz w:val="28"/>
          <w:szCs w:val="28"/>
        </w:rPr>
        <w:t>5．电力系统过电压及其防护：</w:t>
      </w:r>
      <w:r w:rsidR="00B8031F">
        <w:rPr>
          <w:rFonts w:ascii="仿宋_GB2312" w:eastAsia="仿宋_GB2312" w:hAnsi="仿宋" w:hint="eastAsia"/>
          <w:sz w:val="28"/>
          <w:szCs w:val="28"/>
        </w:rPr>
        <w:t>雷电参数</w:t>
      </w:r>
      <w:r w:rsidR="00A0600B">
        <w:rPr>
          <w:rFonts w:ascii="仿宋_GB2312" w:eastAsia="仿宋_GB2312" w:hAnsi="仿宋" w:hint="eastAsia"/>
          <w:sz w:val="28"/>
          <w:szCs w:val="28"/>
        </w:rPr>
        <w:t>与计算模型</w:t>
      </w:r>
      <w:r w:rsidR="00B8031F">
        <w:rPr>
          <w:rFonts w:ascii="仿宋_GB2312" w:eastAsia="仿宋_GB2312" w:hAnsi="仿宋" w:hint="eastAsia"/>
          <w:sz w:val="28"/>
          <w:szCs w:val="28"/>
        </w:rPr>
        <w:t>，</w:t>
      </w:r>
      <w:r w:rsidRPr="00937BDB">
        <w:rPr>
          <w:rFonts w:ascii="仿宋_GB2312" w:eastAsia="仿宋_GB2312" w:hAnsi="仿宋" w:hint="eastAsia"/>
          <w:sz w:val="28"/>
          <w:szCs w:val="28"/>
        </w:rPr>
        <w:t>避雷针、避雷器和接地装置的保护原理和主要参数，输电线路的雷电过电压与防护措施，发电厂</w:t>
      </w:r>
      <w:r w:rsidR="00B8031F">
        <w:rPr>
          <w:rFonts w:ascii="仿宋_GB2312" w:eastAsia="仿宋_GB2312" w:hAnsi="仿宋" w:hint="eastAsia"/>
          <w:sz w:val="28"/>
          <w:szCs w:val="28"/>
        </w:rPr>
        <w:t>和</w:t>
      </w:r>
      <w:r w:rsidRPr="00937BDB">
        <w:rPr>
          <w:rFonts w:ascii="仿宋_GB2312" w:eastAsia="仿宋_GB2312" w:hAnsi="仿宋" w:hint="eastAsia"/>
          <w:sz w:val="28"/>
          <w:szCs w:val="28"/>
        </w:rPr>
        <w:t>变电所的侵入波过电压</w:t>
      </w:r>
      <w:r w:rsidR="00B8031F" w:rsidRPr="00937BDB">
        <w:rPr>
          <w:rFonts w:ascii="仿宋_GB2312" w:eastAsia="仿宋_GB2312" w:hAnsi="仿宋" w:hint="eastAsia"/>
          <w:sz w:val="28"/>
          <w:szCs w:val="28"/>
        </w:rPr>
        <w:t>与防护措施</w:t>
      </w:r>
      <w:r>
        <w:rPr>
          <w:rFonts w:ascii="仿宋_GB2312" w:eastAsia="仿宋_GB2312" w:hAnsi="仿宋" w:hint="eastAsia"/>
          <w:sz w:val="28"/>
          <w:szCs w:val="28"/>
        </w:rPr>
        <w:t>。</w:t>
      </w:r>
    </w:p>
    <w:p w14:paraId="4512ECA5" w14:textId="77777777" w:rsidR="007865EF" w:rsidRPr="00F005F0" w:rsidRDefault="00195DF6" w:rsidP="007865EF">
      <w:pPr>
        <w:ind w:firstLineChars="192" w:firstLine="538"/>
        <w:rPr>
          <w:rFonts w:ascii="仿宋_GB2312" w:eastAsia="仿宋_GB2312" w:hAnsi="仿宋" w:hint="eastAsia"/>
          <w:sz w:val="28"/>
          <w:szCs w:val="28"/>
        </w:rPr>
      </w:pPr>
      <w:r>
        <w:rPr>
          <w:rFonts w:ascii="仿宋_GB2312" w:eastAsia="仿宋_GB2312" w:hAnsi="仿宋" w:hint="eastAsia"/>
          <w:sz w:val="28"/>
          <w:szCs w:val="28"/>
        </w:rPr>
        <w:t>三、</w:t>
      </w:r>
      <w:r w:rsidR="007865EF" w:rsidRPr="00F005F0">
        <w:rPr>
          <w:rFonts w:ascii="仿宋_GB2312" w:eastAsia="仿宋_GB2312" w:hAnsi="仿宋" w:hint="eastAsia"/>
          <w:sz w:val="28"/>
          <w:szCs w:val="28"/>
        </w:rPr>
        <w:t>考试的题型</w:t>
      </w:r>
    </w:p>
    <w:p w14:paraId="017E4BE2" w14:textId="5554D573" w:rsidR="003C3CEE" w:rsidRDefault="003C3CEE" w:rsidP="003C3CEE">
      <w:pPr>
        <w:ind w:firstLineChars="192" w:firstLine="538"/>
        <w:rPr>
          <w:rFonts w:ascii="仿宋_GB2312" w:eastAsia="仿宋_GB2312" w:hAnsi="仿宋" w:hint="eastAsia"/>
          <w:sz w:val="28"/>
          <w:szCs w:val="28"/>
        </w:rPr>
      </w:pPr>
      <w:r>
        <w:rPr>
          <w:rFonts w:ascii="仿宋_GB2312" w:eastAsia="仿宋_GB2312" w:hAnsi="仿宋" w:hint="eastAsia"/>
          <w:sz w:val="28"/>
          <w:szCs w:val="28"/>
        </w:rPr>
        <w:t>名词解释、填空题、</w:t>
      </w:r>
      <w:r w:rsidR="00B8031F">
        <w:rPr>
          <w:rFonts w:ascii="仿宋_GB2312" w:eastAsia="仿宋_GB2312" w:hAnsi="仿宋" w:hint="eastAsia"/>
          <w:sz w:val="28"/>
          <w:szCs w:val="28"/>
        </w:rPr>
        <w:t>问答</w:t>
      </w:r>
      <w:r>
        <w:rPr>
          <w:rFonts w:ascii="仿宋_GB2312" w:eastAsia="仿宋_GB2312" w:hAnsi="仿宋" w:hint="eastAsia"/>
          <w:sz w:val="28"/>
          <w:szCs w:val="28"/>
        </w:rPr>
        <w:t>题、计算题</w:t>
      </w:r>
      <w:r w:rsidR="009A32AA">
        <w:rPr>
          <w:rFonts w:ascii="仿宋_GB2312" w:eastAsia="仿宋_GB2312" w:hAnsi="仿宋" w:hint="eastAsia"/>
          <w:sz w:val="28"/>
          <w:szCs w:val="28"/>
        </w:rPr>
        <w:t>。</w:t>
      </w:r>
    </w:p>
    <w:p w14:paraId="62AA195D" w14:textId="77777777" w:rsidR="003C3CEE" w:rsidRDefault="00B1142B" w:rsidP="003C3CEE">
      <w:pPr>
        <w:ind w:firstLineChars="192" w:firstLine="538"/>
        <w:rPr>
          <w:rFonts w:ascii="仿宋_GB2312" w:eastAsia="仿宋_GB2312" w:hAnsi="仿宋" w:hint="eastAsia"/>
          <w:sz w:val="28"/>
          <w:szCs w:val="28"/>
        </w:rPr>
      </w:pPr>
      <w:r>
        <w:rPr>
          <w:rFonts w:ascii="仿宋_GB2312" w:eastAsia="仿宋_GB2312" w:hAnsi="仿宋" w:hint="eastAsia"/>
          <w:sz w:val="28"/>
          <w:szCs w:val="28"/>
        </w:rPr>
        <w:t>四、参考书目</w:t>
      </w:r>
    </w:p>
    <w:p w14:paraId="64040DB1" w14:textId="249FB3DE" w:rsidR="00B5359D" w:rsidRDefault="003C3CEE" w:rsidP="003C3CEE">
      <w:pPr>
        <w:ind w:firstLineChars="192" w:firstLine="538"/>
        <w:rPr>
          <w:rFonts w:ascii="仿宋_GB2312" w:eastAsia="仿宋_GB2312"/>
          <w:b/>
          <w:color w:val="000000" w:themeColor="text1"/>
          <w:sz w:val="28"/>
          <w:szCs w:val="28"/>
        </w:rPr>
      </w:pPr>
      <w:r>
        <w:rPr>
          <w:rFonts w:ascii="仿宋_GB2312" w:eastAsia="仿宋_GB2312" w:hAnsi="仿宋" w:hint="eastAsia"/>
          <w:color w:val="000000" w:themeColor="text1"/>
          <w:sz w:val="28"/>
          <w:szCs w:val="28"/>
        </w:rPr>
        <w:t>1</w:t>
      </w:r>
      <w:r>
        <w:rPr>
          <w:rFonts w:ascii="仿宋_GB2312" w:eastAsia="仿宋_GB2312" w:hAnsi="仿宋"/>
          <w:color w:val="000000" w:themeColor="text1"/>
          <w:sz w:val="28"/>
          <w:szCs w:val="28"/>
        </w:rPr>
        <w:t>.</w:t>
      </w:r>
      <w:r w:rsidRPr="003C3CEE">
        <w:rPr>
          <w:rFonts w:ascii="仿宋_GB2312" w:eastAsia="仿宋_GB2312" w:hAnsi="仿宋" w:hint="eastAsia"/>
          <w:color w:val="000000" w:themeColor="text1"/>
          <w:sz w:val="28"/>
          <w:szCs w:val="28"/>
        </w:rPr>
        <w:t>王伟、屠幼萍. 高电压技术，机械工业出版社</w:t>
      </w:r>
      <w:r w:rsidR="00654191" w:rsidRPr="003C3CEE">
        <w:rPr>
          <w:rFonts w:ascii="仿宋_GB2312" w:eastAsia="仿宋_GB2312" w:hint="eastAsia"/>
          <w:b/>
          <w:color w:val="000000" w:themeColor="text1"/>
          <w:sz w:val="28"/>
          <w:szCs w:val="28"/>
        </w:rPr>
        <w:t>。</w:t>
      </w:r>
    </w:p>
    <w:p w14:paraId="6E91D841" w14:textId="24B2F759" w:rsidR="003C3CEE" w:rsidRPr="003C3CEE" w:rsidRDefault="003C3CEE" w:rsidP="003C3CEE">
      <w:pPr>
        <w:ind w:firstLineChars="192" w:firstLine="538"/>
        <w:rPr>
          <w:rFonts w:ascii="仿宋_GB2312" w:eastAsia="仿宋_GB2312" w:hAnsi="仿宋" w:hint="eastAsia"/>
          <w:color w:val="000000" w:themeColor="text1"/>
          <w:sz w:val="28"/>
          <w:szCs w:val="28"/>
        </w:rPr>
      </w:pPr>
      <w:r>
        <w:rPr>
          <w:rFonts w:ascii="仿宋_GB2312" w:eastAsia="仿宋_GB2312" w:hAnsi="仿宋" w:hint="eastAsia"/>
          <w:color w:val="000000" w:themeColor="text1"/>
          <w:sz w:val="28"/>
          <w:szCs w:val="28"/>
        </w:rPr>
        <w:t>2</w:t>
      </w:r>
      <w:r>
        <w:rPr>
          <w:rFonts w:ascii="仿宋_GB2312" w:eastAsia="仿宋_GB2312" w:hAnsi="仿宋"/>
          <w:color w:val="000000" w:themeColor="text1"/>
          <w:sz w:val="28"/>
          <w:szCs w:val="28"/>
        </w:rPr>
        <w:t>.</w:t>
      </w:r>
      <w:proofErr w:type="gramStart"/>
      <w:r w:rsidRPr="003C3CEE">
        <w:rPr>
          <w:rFonts w:ascii="仿宋_GB2312" w:eastAsia="仿宋_GB2312" w:hAnsi="仿宋" w:hint="eastAsia"/>
          <w:color w:val="000000" w:themeColor="text1"/>
          <w:sz w:val="28"/>
          <w:szCs w:val="28"/>
        </w:rPr>
        <w:t>梁曦东</w:t>
      </w:r>
      <w:proofErr w:type="gramEnd"/>
      <w:r>
        <w:rPr>
          <w:rFonts w:ascii="仿宋_GB2312" w:eastAsia="仿宋_GB2312" w:hAnsi="仿宋" w:hint="eastAsia"/>
          <w:color w:val="000000" w:themeColor="text1"/>
          <w:sz w:val="28"/>
          <w:szCs w:val="28"/>
        </w:rPr>
        <w:t>、</w:t>
      </w:r>
      <w:r w:rsidRPr="003C3CEE">
        <w:rPr>
          <w:rFonts w:ascii="仿宋_GB2312" w:eastAsia="仿宋_GB2312" w:hAnsi="仿宋" w:hint="eastAsia"/>
          <w:color w:val="000000" w:themeColor="text1"/>
          <w:sz w:val="28"/>
          <w:szCs w:val="28"/>
        </w:rPr>
        <w:t>周远翔</w:t>
      </w:r>
      <w:r>
        <w:rPr>
          <w:rFonts w:ascii="仿宋_GB2312" w:eastAsia="仿宋_GB2312" w:hAnsi="仿宋" w:hint="eastAsia"/>
          <w:color w:val="000000" w:themeColor="text1"/>
          <w:sz w:val="28"/>
          <w:szCs w:val="28"/>
        </w:rPr>
        <w:t>、</w:t>
      </w:r>
      <w:r w:rsidRPr="003C3CEE">
        <w:rPr>
          <w:rFonts w:ascii="仿宋_GB2312" w:eastAsia="仿宋_GB2312" w:hAnsi="仿宋" w:hint="eastAsia"/>
          <w:color w:val="000000" w:themeColor="text1"/>
          <w:sz w:val="28"/>
          <w:szCs w:val="28"/>
        </w:rPr>
        <w:t>曾嵘</w:t>
      </w:r>
      <w:r>
        <w:rPr>
          <w:rFonts w:ascii="仿宋_GB2312" w:eastAsia="仿宋_GB2312" w:hAnsi="仿宋" w:hint="eastAsia"/>
          <w:color w:val="000000" w:themeColor="text1"/>
          <w:sz w:val="28"/>
          <w:szCs w:val="28"/>
        </w:rPr>
        <w:t>.</w:t>
      </w:r>
      <w:r>
        <w:rPr>
          <w:rFonts w:ascii="仿宋_GB2312" w:eastAsia="仿宋_GB2312" w:hAnsi="仿宋"/>
          <w:color w:val="000000" w:themeColor="text1"/>
          <w:sz w:val="28"/>
          <w:szCs w:val="28"/>
        </w:rPr>
        <w:t xml:space="preserve"> </w:t>
      </w:r>
      <w:r w:rsidRPr="003C3CEE">
        <w:rPr>
          <w:rFonts w:ascii="仿宋_GB2312" w:eastAsia="仿宋_GB2312" w:hAnsi="仿宋" w:hint="eastAsia"/>
          <w:color w:val="000000" w:themeColor="text1"/>
          <w:sz w:val="28"/>
          <w:szCs w:val="28"/>
        </w:rPr>
        <w:t>高电压工程</w:t>
      </w:r>
      <w:r w:rsidR="00B466EC" w:rsidRPr="003C3CEE">
        <w:rPr>
          <w:rFonts w:ascii="仿宋_GB2312" w:eastAsia="仿宋_GB2312" w:hAnsi="仿宋" w:hint="eastAsia"/>
          <w:color w:val="000000" w:themeColor="text1"/>
          <w:sz w:val="28"/>
          <w:szCs w:val="28"/>
        </w:rPr>
        <w:t>，</w:t>
      </w:r>
      <w:r w:rsidRPr="003C3CEE">
        <w:rPr>
          <w:rFonts w:ascii="仿宋_GB2312" w:eastAsia="仿宋_GB2312" w:hAnsi="仿宋" w:hint="eastAsia"/>
          <w:color w:val="000000" w:themeColor="text1"/>
          <w:sz w:val="28"/>
          <w:szCs w:val="28"/>
        </w:rPr>
        <w:t>清华大学出版社</w:t>
      </w:r>
      <w:r>
        <w:rPr>
          <w:rFonts w:ascii="仿宋_GB2312" w:eastAsia="仿宋_GB2312" w:hAnsi="仿宋" w:hint="eastAsia"/>
          <w:color w:val="000000" w:themeColor="text1"/>
          <w:sz w:val="28"/>
          <w:szCs w:val="28"/>
        </w:rPr>
        <w:t>。</w:t>
      </w:r>
    </w:p>
    <w:sectPr w:rsidR="003C3CEE" w:rsidRPr="003C3C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38FD1" w14:textId="77777777" w:rsidR="009458D0" w:rsidRDefault="009458D0" w:rsidP="00207B31">
      <w:r>
        <w:separator/>
      </w:r>
    </w:p>
  </w:endnote>
  <w:endnote w:type="continuationSeparator" w:id="0">
    <w:p w14:paraId="072289E1" w14:textId="77777777" w:rsidR="009458D0" w:rsidRDefault="009458D0" w:rsidP="0020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F17EA" w14:textId="77777777" w:rsidR="009458D0" w:rsidRDefault="009458D0" w:rsidP="00207B31">
      <w:r>
        <w:separator/>
      </w:r>
    </w:p>
  </w:footnote>
  <w:footnote w:type="continuationSeparator" w:id="0">
    <w:p w14:paraId="2B55C2DA" w14:textId="77777777" w:rsidR="009458D0" w:rsidRDefault="009458D0" w:rsidP="00207B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5EF"/>
    <w:rsid w:val="0000184E"/>
    <w:rsid w:val="000032BE"/>
    <w:rsid w:val="00017B19"/>
    <w:rsid w:val="0002455D"/>
    <w:rsid w:val="00025D6C"/>
    <w:rsid w:val="00032138"/>
    <w:rsid w:val="000426B9"/>
    <w:rsid w:val="00046979"/>
    <w:rsid w:val="00054357"/>
    <w:rsid w:val="0006580B"/>
    <w:rsid w:val="0006733F"/>
    <w:rsid w:val="00070C8B"/>
    <w:rsid w:val="00071A2E"/>
    <w:rsid w:val="00072835"/>
    <w:rsid w:val="00073D6F"/>
    <w:rsid w:val="00082D8E"/>
    <w:rsid w:val="000903E1"/>
    <w:rsid w:val="000A047A"/>
    <w:rsid w:val="000A11ED"/>
    <w:rsid w:val="000A27CE"/>
    <w:rsid w:val="000B26B0"/>
    <w:rsid w:val="000C7A41"/>
    <w:rsid w:val="000D060B"/>
    <w:rsid w:val="000D7177"/>
    <w:rsid w:val="000E755D"/>
    <w:rsid w:val="001177B5"/>
    <w:rsid w:val="00131A74"/>
    <w:rsid w:val="001345E9"/>
    <w:rsid w:val="00134E4A"/>
    <w:rsid w:val="00134F36"/>
    <w:rsid w:val="0015161A"/>
    <w:rsid w:val="00153603"/>
    <w:rsid w:val="00156427"/>
    <w:rsid w:val="00162455"/>
    <w:rsid w:val="001663E7"/>
    <w:rsid w:val="00195DF6"/>
    <w:rsid w:val="001B16CB"/>
    <w:rsid w:val="001B4AE1"/>
    <w:rsid w:val="001B60F3"/>
    <w:rsid w:val="001C21C6"/>
    <w:rsid w:val="001E42A0"/>
    <w:rsid w:val="001F0B73"/>
    <w:rsid w:val="001F7B46"/>
    <w:rsid w:val="0020036D"/>
    <w:rsid w:val="00201730"/>
    <w:rsid w:val="00207B31"/>
    <w:rsid w:val="00210F6C"/>
    <w:rsid w:val="00224B0B"/>
    <w:rsid w:val="00241047"/>
    <w:rsid w:val="002461EF"/>
    <w:rsid w:val="002741EE"/>
    <w:rsid w:val="00276188"/>
    <w:rsid w:val="00276F62"/>
    <w:rsid w:val="00282FAA"/>
    <w:rsid w:val="0028483A"/>
    <w:rsid w:val="00294561"/>
    <w:rsid w:val="002A4D57"/>
    <w:rsid w:val="002B09C7"/>
    <w:rsid w:val="002B3324"/>
    <w:rsid w:val="002B6275"/>
    <w:rsid w:val="002C1CB8"/>
    <w:rsid w:val="002D075D"/>
    <w:rsid w:val="002D40A0"/>
    <w:rsid w:val="002D43AB"/>
    <w:rsid w:val="002E46B5"/>
    <w:rsid w:val="002E760B"/>
    <w:rsid w:val="002F0609"/>
    <w:rsid w:val="002F3982"/>
    <w:rsid w:val="00305174"/>
    <w:rsid w:val="0032150A"/>
    <w:rsid w:val="00325033"/>
    <w:rsid w:val="00334C10"/>
    <w:rsid w:val="003376D8"/>
    <w:rsid w:val="0034409D"/>
    <w:rsid w:val="003466FB"/>
    <w:rsid w:val="00347D87"/>
    <w:rsid w:val="00350018"/>
    <w:rsid w:val="00362D3B"/>
    <w:rsid w:val="003869B3"/>
    <w:rsid w:val="00395BAE"/>
    <w:rsid w:val="00397530"/>
    <w:rsid w:val="003A0931"/>
    <w:rsid w:val="003A3B5B"/>
    <w:rsid w:val="003C3CEE"/>
    <w:rsid w:val="003C6046"/>
    <w:rsid w:val="003C60C3"/>
    <w:rsid w:val="003D6F4B"/>
    <w:rsid w:val="003E492B"/>
    <w:rsid w:val="003E68F7"/>
    <w:rsid w:val="003F1F55"/>
    <w:rsid w:val="003F7310"/>
    <w:rsid w:val="004122D8"/>
    <w:rsid w:val="00420C02"/>
    <w:rsid w:val="00433DC7"/>
    <w:rsid w:val="00443D20"/>
    <w:rsid w:val="004567CF"/>
    <w:rsid w:val="004610A8"/>
    <w:rsid w:val="00463CCE"/>
    <w:rsid w:val="00464955"/>
    <w:rsid w:val="004765AF"/>
    <w:rsid w:val="00486638"/>
    <w:rsid w:val="00486FDC"/>
    <w:rsid w:val="004902B1"/>
    <w:rsid w:val="0049734F"/>
    <w:rsid w:val="004C05BC"/>
    <w:rsid w:val="004C1E39"/>
    <w:rsid w:val="004C5A2E"/>
    <w:rsid w:val="004D58D6"/>
    <w:rsid w:val="004E731B"/>
    <w:rsid w:val="004F298E"/>
    <w:rsid w:val="004F39E5"/>
    <w:rsid w:val="004F5936"/>
    <w:rsid w:val="00506760"/>
    <w:rsid w:val="00513525"/>
    <w:rsid w:val="00521012"/>
    <w:rsid w:val="00525245"/>
    <w:rsid w:val="00530490"/>
    <w:rsid w:val="0054089F"/>
    <w:rsid w:val="0054269C"/>
    <w:rsid w:val="00551D1E"/>
    <w:rsid w:val="0055229E"/>
    <w:rsid w:val="00580429"/>
    <w:rsid w:val="005A7DA3"/>
    <w:rsid w:val="005C1C76"/>
    <w:rsid w:val="005C3E4F"/>
    <w:rsid w:val="005C4234"/>
    <w:rsid w:val="005D63E4"/>
    <w:rsid w:val="005E1C1A"/>
    <w:rsid w:val="005E3801"/>
    <w:rsid w:val="005E4BC7"/>
    <w:rsid w:val="005E766D"/>
    <w:rsid w:val="005F2263"/>
    <w:rsid w:val="00607B32"/>
    <w:rsid w:val="00626FD7"/>
    <w:rsid w:val="0063225E"/>
    <w:rsid w:val="006465CF"/>
    <w:rsid w:val="00652971"/>
    <w:rsid w:val="00653D61"/>
    <w:rsid w:val="00654191"/>
    <w:rsid w:val="006804EA"/>
    <w:rsid w:val="00681F68"/>
    <w:rsid w:val="00684F3E"/>
    <w:rsid w:val="006973F7"/>
    <w:rsid w:val="006A0EC7"/>
    <w:rsid w:val="006A209D"/>
    <w:rsid w:val="006C3708"/>
    <w:rsid w:val="006C384F"/>
    <w:rsid w:val="006C6707"/>
    <w:rsid w:val="006D4FF7"/>
    <w:rsid w:val="006D6BF4"/>
    <w:rsid w:val="006F4132"/>
    <w:rsid w:val="006F4B27"/>
    <w:rsid w:val="006F51F7"/>
    <w:rsid w:val="007224FE"/>
    <w:rsid w:val="00727266"/>
    <w:rsid w:val="0072731A"/>
    <w:rsid w:val="00731DA7"/>
    <w:rsid w:val="0074097E"/>
    <w:rsid w:val="00753A8B"/>
    <w:rsid w:val="00753AA5"/>
    <w:rsid w:val="00755F62"/>
    <w:rsid w:val="0076132A"/>
    <w:rsid w:val="00781582"/>
    <w:rsid w:val="00783F9F"/>
    <w:rsid w:val="00784DA2"/>
    <w:rsid w:val="007865EF"/>
    <w:rsid w:val="00790470"/>
    <w:rsid w:val="00796962"/>
    <w:rsid w:val="007A771A"/>
    <w:rsid w:val="007B1978"/>
    <w:rsid w:val="007C2D19"/>
    <w:rsid w:val="007C40DA"/>
    <w:rsid w:val="007D6685"/>
    <w:rsid w:val="007D7168"/>
    <w:rsid w:val="007D74AC"/>
    <w:rsid w:val="007D76B3"/>
    <w:rsid w:val="007D7791"/>
    <w:rsid w:val="007E1A6E"/>
    <w:rsid w:val="007F217B"/>
    <w:rsid w:val="007F69A1"/>
    <w:rsid w:val="00840491"/>
    <w:rsid w:val="008446BB"/>
    <w:rsid w:val="00844D64"/>
    <w:rsid w:val="00852401"/>
    <w:rsid w:val="0086080A"/>
    <w:rsid w:val="00864B19"/>
    <w:rsid w:val="00865B09"/>
    <w:rsid w:val="00873022"/>
    <w:rsid w:val="008738BD"/>
    <w:rsid w:val="00875A10"/>
    <w:rsid w:val="008925B9"/>
    <w:rsid w:val="008A1E0E"/>
    <w:rsid w:val="008A5938"/>
    <w:rsid w:val="008B4C0F"/>
    <w:rsid w:val="008B7F14"/>
    <w:rsid w:val="008C37E5"/>
    <w:rsid w:val="008E0787"/>
    <w:rsid w:val="008E41B3"/>
    <w:rsid w:val="008E7A20"/>
    <w:rsid w:val="008F5B42"/>
    <w:rsid w:val="00900D4D"/>
    <w:rsid w:val="009037A4"/>
    <w:rsid w:val="00931475"/>
    <w:rsid w:val="00936B6E"/>
    <w:rsid w:val="00937F9F"/>
    <w:rsid w:val="00942BC4"/>
    <w:rsid w:val="009458D0"/>
    <w:rsid w:val="009568B6"/>
    <w:rsid w:val="00961B1C"/>
    <w:rsid w:val="0096793F"/>
    <w:rsid w:val="00980631"/>
    <w:rsid w:val="00983617"/>
    <w:rsid w:val="00992735"/>
    <w:rsid w:val="00993585"/>
    <w:rsid w:val="00995D87"/>
    <w:rsid w:val="009A32AA"/>
    <w:rsid w:val="009A5E43"/>
    <w:rsid w:val="009A66D7"/>
    <w:rsid w:val="009B7636"/>
    <w:rsid w:val="009C5A9E"/>
    <w:rsid w:val="009F0B73"/>
    <w:rsid w:val="00A0600B"/>
    <w:rsid w:val="00A065CA"/>
    <w:rsid w:val="00A1546C"/>
    <w:rsid w:val="00A20CF2"/>
    <w:rsid w:val="00A310F7"/>
    <w:rsid w:val="00A33AAB"/>
    <w:rsid w:val="00A3454A"/>
    <w:rsid w:val="00A35711"/>
    <w:rsid w:val="00A43CC2"/>
    <w:rsid w:val="00A4631C"/>
    <w:rsid w:val="00A46C04"/>
    <w:rsid w:val="00A5079F"/>
    <w:rsid w:val="00A532AB"/>
    <w:rsid w:val="00A55258"/>
    <w:rsid w:val="00A6009F"/>
    <w:rsid w:val="00A83540"/>
    <w:rsid w:val="00A837CA"/>
    <w:rsid w:val="00A95C5F"/>
    <w:rsid w:val="00AA1A0F"/>
    <w:rsid w:val="00AA7905"/>
    <w:rsid w:val="00AB4CEA"/>
    <w:rsid w:val="00AE24C7"/>
    <w:rsid w:val="00AE713C"/>
    <w:rsid w:val="00AE7E99"/>
    <w:rsid w:val="00AF069D"/>
    <w:rsid w:val="00AF50B9"/>
    <w:rsid w:val="00AF5851"/>
    <w:rsid w:val="00B019E9"/>
    <w:rsid w:val="00B01ADA"/>
    <w:rsid w:val="00B06ABC"/>
    <w:rsid w:val="00B1142B"/>
    <w:rsid w:val="00B17199"/>
    <w:rsid w:val="00B179AF"/>
    <w:rsid w:val="00B17E77"/>
    <w:rsid w:val="00B2180B"/>
    <w:rsid w:val="00B23A4D"/>
    <w:rsid w:val="00B30D8F"/>
    <w:rsid w:val="00B33CDF"/>
    <w:rsid w:val="00B3677E"/>
    <w:rsid w:val="00B466EC"/>
    <w:rsid w:val="00B5359D"/>
    <w:rsid w:val="00B55CD7"/>
    <w:rsid w:val="00B62C5A"/>
    <w:rsid w:val="00B6497F"/>
    <w:rsid w:val="00B67917"/>
    <w:rsid w:val="00B8031F"/>
    <w:rsid w:val="00B849D1"/>
    <w:rsid w:val="00B96931"/>
    <w:rsid w:val="00BA23CF"/>
    <w:rsid w:val="00BA2A03"/>
    <w:rsid w:val="00BA2AD1"/>
    <w:rsid w:val="00BB2A29"/>
    <w:rsid w:val="00BC0614"/>
    <w:rsid w:val="00BC2C84"/>
    <w:rsid w:val="00BC7405"/>
    <w:rsid w:val="00BD3534"/>
    <w:rsid w:val="00BD6CE3"/>
    <w:rsid w:val="00BE202C"/>
    <w:rsid w:val="00BF7230"/>
    <w:rsid w:val="00C139DB"/>
    <w:rsid w:val="00C16EE7"/>
    <w:rsid w:val="00C31D7E"/>
    <w:rsid w:val="00C32356"/>
    <w:rsid w:val="00C37B20"/>
    <w:rsid w:val="00C41CC7"/>
    <w:rsid w:val="00C566E6"/>
    <w:rsid w:val="00C6299A"/>
    <w:rsid w:val="00C62E1B"/>
    <w:rsid w:val="00C90BA5"/>
    <w:rsid w:val="00CA0AE3"/>
    <w:rsid w:val="00CA3A0B"/>
    <w:rsid w:val="00CA4B7A"/>
    <w:rsid w:val="00CA7770"/>
    <w:rsid w:val="00CB4CEC"/>
    <w:rsid w:val="00CC3C09"/>
    <w:rsid w:val="00CC48DF"/>
    <w:rsid w:val="00CC5BFF"/>
    <w:rsid w:val="00CC7815"/>
    <w:rsid w:val="00CD5C0B"/>
    <w:rsid w:val="00CE0828"/>
    <w:rsid w:val="00CE0D2C"/>
    <w:rsid w:val="00CF567E"/>
    <w:rsid w:val="00CF6B4A"/>
    <w:rsid w:val="00D20A34"/>
    <w:rsid w:val="00D24D68"/>
    <w:rsid w:val="00D32BEB"/>
    <w:rsid w:val="00D3386B"/>
    <w:rsid w:val="00D34573"/>
    <w:rsid w:val="00D4352F"/>
    <w:rsid w:val="00D57DAD"/>
    <w:rsid w:val="00D65266"/>
    <w:rsid w:val="00D65BA1"/>
    <w:rsid w:val="00D71EC8"/>
    <w:rsid w:val="00D751C0"/>
    <w:rsid w:val="00D7689A"/>
    <w:rsid w:val="00D81CE1"/>
    <w:rsid w:val="00D82293"/>
    <w:rsid w:val="00D854DF"/>
    <w:rsid w:val="00D92CAA"/>
    <w:rsid w:val="00DA2F1B"/>
    <w:rsid w:val="00DB7962"/>
    <w:rsid w:val="00DC5B12"/>
    <w:rsid w:val="00DE2A7C"/>
    <w:rsid w:val="00DF1697"/>
    <w:rsid w:val="00DF3686"/>
    <w:rsid w:val="00E01945"/>
    <w:rsid w:val="00E027FA"/>
    <w:rsid w:val="00E07D39"/>
    <w:rsid w:val="00E11A85"/>
    <w:rsid w:val="00E372A4"/>
    <w:rsid w:val="00E50655"/>
    <w:rsid w:val="00E60364"/>
    <w:rsid w:val="00E83713"/>
    <w:rsid w:val="00E85291"/>
    <w:rsid w:val="00E86FD4"/>
    <w:rsid w:val="00E93596"/>
    <w:rsid w:val="00E97459"/>
    <w:rsid w:val="00EA5AC2"/>
    <w:rsid w:val="00EA7825"/>
    <w:rsid w:val="00EB4B7E"/>
    <w:rsid w:val="00EC30F4"/>
    <w:rsid w:val="00EF2AF4"/>
    <w:rsid w:val="00EF7A9A"/>
    <w:rsid w:val="00F005F0"/>
    <w:rsid w:val="00F03B41"/>
    <w:rsid w:val="00F11F22"/>
    <w:rsid w:val="00F124C1"/>
    <w:rsid w:val="00F2263F"/>
    <w:rsid w:val="00F252CF"/>
    <w:rsid w:val="00F4363D"/>
    <w:rsid w:val="00F62A00"/>
    <w:rsid w:val="00F737B4"/>
    <w:rsid w:val="00F77299"/>
    <w:rsid w:val="00F82E7D"/>
    <w:rsid w:val="00F83CDB"/>
    <w:rsid w:val="00F847F9"/>
    <w:rsid w:val="00F861AA"/>
    <w:rsid w:val="00F92E9B"/>
    <w:rsid w:val="00F9560E"/>
    <w:rsid w:val="00FA18B5"/>
    <w:rsid w:val="00FB0AA3"/>
    <w:rsid w:val="00FC1588"/>
    <w:rsid w:val="00FC418C"/>
    <w:rsid w:val="00FC443A"/>
    <w:rsid w:val="00FD61B6"/>
    <w:rsid w:val="00FE2610"/>
    <w:rsid w:val="00FF28B3"/>
    <w:rsid w:val="00FF3FCD"/>
    <w:rsid w:val="00FF6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4C2A49"/>
  <w15:chartTrackingRefBased/>
  <w15:docId w15:val="{ADD9EB6A-1011-4012-8C23-789592993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65E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7B31"/>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207B31"/>
    <w:rPr>
      <w:kern w:val="2"/>
      <w:sz w:val="18"/>
      <w:szCs w:val="18"/>
    </w:rPr>
  </w:style>
  <w:style w:type="paragraph" w:styleId="a5">
    <w:name w:val="footer"/>
    <w:basedOn w:val="a"/>
    <w:link w:val="a6"/>
    <w:uiPriority w:val="99"/>
    <w:unhideWhenUsed/>
    <w:rsid w:val="00207B31"/>
    <w:pPr>
      <w:tabs>
        <w:tab w:val="center" w:pos="4153"/>
        <w:tab w:val="right" w:pos="8306"/>
      </w:tabs>
      <w:snapToGrid w:val="0"/>
      <w:jc w:val="left"/>
    </w:pPr>
    <w:rPr>
      <w:sz w:val="18"/>
      <w:szCs w:val="18"/>
    </w:rPr>
  </w:style>
  <w:style w:type="character" w:customStyle="1" w:styleId="a6">
    <w:name w:val="页脚 字符"/>
    <w:link w:val="a5"/>
    <w:uiPriority w:val="99"/>
    <w:rsid w:val="00207B31"/>
    <w:rPr>
      <w:kern w:val="2"/>
      <w:sz w:val="18"/>
      <w:szCs w:val="18"/>
    </w:rPr>
  </w:style>
  <w:style w:type="paragraph" w:styleId="a7">
    <w:name w:val="Balloon Text"/>
    <w:basedOn w:val="a"/>
    <w:link w:val="a8"/>
    <w:uiPriority w:val="99"/>
    <w:semiHidden/>
    <w:unhideWhenUsed/>
    <w:rsid w:val="003869B3"/>
    <w:rPr>
      <w:sz w:val="18"/>
      <w:szCs w:val="18"/>
    </w:rPr>
  </w:style>
  <w:style w:type="character" w:customStyle="1" w:styleId="a8">
    <w:name w:val="批注框文本 字符"/>
    <w:link w:val="a7"/>
    <w:uiPriority w:val="99"/>
    <w:semiHidden/>
    <w:rsid w:val="003869B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468652">
      <w:bodyDiv w:val="1"/>
      <w:marLeft w:val="0"/>
      <w:marRight w:val="0"/>
      <w:marTop w:val="0"/>
      <w:marBottom w:val="0"/>
      <w:divBdr>
        <w:top w:val="none" w:sz="0" w:space="0" w:color="auto"/>
        <w:left w:val="none" w:sz="0" w:space="0" w:color="auto"/>
        <w:bottom w:val="none" w:sz="0" w:space="0" w:color="auto"/>
        <w:right w:val="none" w:sz="0" w:space="0" w:color="auto"/>
      </w:divBdr>
      <w:divsChild>
        <w:div w:id="1697996500">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112</Words>
  <Characters>641</Characters>
  <Application>Microsoft Office Word</Application>
  <DocSecurity>0</DocSecurity>
  <Lines>5</Lines>
  <Paragraphs>1</Paragraphs>
  <ScaleCrop>false</ScaleCrop>
  <Company>Ｑ　Ｆ　Ｃ</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课程编号：* * *              课程名称：* * * *</dc:title>
  <dc:subject/>
  <dc:creator>Administrator</dc:creator>
  <cp:keywords/>
  <dc:description/>
  <cp:lastModifiedBy>DELL</cp:lastModifiedBy>
  <cp:revision>4</cp:revision>
  <cp:lastPrinted>2015-06-03T08:12:00Z</cp:lastPrinted>
  <dcterms:created xsi:type="dcterms:W3CDTF">2025-12-09T01:44:00Z</dcterms:created>
  <dcterms:modified xsi:type="dcterms:W3CDTF">2025-12-09T02:28:00Z</dcterms:modified>
</cp:coreProperties>
</file>