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D303A3">
      <w:pPr>
        <w:jc w:val="center"/>
        <w:rPr>
          <w:rFonts w:ascii="黑体" w:hAnsi="黑体" w:eastAsia="黑体"/>
          <w:b/>
          <w:color w:val="auto"/>
          <w:sz w:val="36"/>
        </w:rPr>
      </w:pPr>
      <w:r>
        <w:rPr>
          <w:rFonts w:hint="eastAsia" w:ascii="黑体" w:hAnsi="黑体" w:eastAsia="黑体"/>
          <w:b/>
          <w:color w:val="auto"/>
          <w:sz w:val="36"/>
        </w:rPr>
        <w:t>拟授予博士学位的人员简况表</w:t>
      </w:r>
    </w:p>
    <w:p w14:paraId="6ABB2EF6">
      <w:pPr>
        <w:jc w:val="center"/>
        <w:rPr>
          <w:b/>
          <w:color w:val="auto"/>
          <w:sz w:val="36"/>
        </w:rPr>
      </w:pPr>
      <w:r>
        <w:rPr>
          <w:rFonts w:hint="eastAsia"/>
          <w:color w:val="auto"/>
          <w:sz w:val="18"/>
        </w:rPr>
        <w:t>（</w:t>
      </w:r>
      <w:r>
        <w:rPr>
          <w:rFonts w:hint="eastAsia"/>
          <w:b/>
          <w:color w:val="auto"/>
          <w:sz w:val="18"/>
        </w:rPr>
        <w:t>供学位评定委员会审议授学位时使用</w:t>
      </w:r>
      <w:r>
        <w:rPr>
          <w:rFonts w:hint="eastAsia"/>
          <w:color w:val="auto"/>
          <w:sz w:val="18"/>
        </w:rPr>
        <w:t>）</w:t>
      </w:r>
    </w:p>
    <w:tbl>
      <w:tblPr>
        <w:tblStyle w:val="11"/>
        <w:tblW w:w="9751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8"/>
        <w:gridCol w:w="236"/>
        <w:gridCol w:w="91"/>
        <w:gridCol w:w="618"/>
        <w:gridCol w:w="44"/>
        <w:gridCol w:w="381"/>
        <w:gridCol w:w="518"/>
        <w:gridCol w:w="103"/>
        <w:gridCol w:w="355"/>
        <w:gridCol w:w="203"/>
        <w:gridCol w:w="314"/>
        <w:gridCol w:w="917"/>
        <w:gridCol w:w="49"/>
        <w:gridCol w:w="246"/>
        <w:gridCol w:w="824"/>
        <w:gridCol w:w="1007"/>
        <w:gridCol w:w="33"/>
        <w:gridCol w:w="817"/>
        <w:gridCol w:w="705"/>
        <w:gridCol w:w="1522"/>
      </w:tblGrid>
      <w:tr w14:paraId="2DF6017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exact"/>
          <w:jc w:val="center"/>
        </w:trPr>
        <w:tc>
          <w:tcPr>
            <w:tcW w:w="768" w:type="dxa"/>
            <w:vAlign w:val="center"/>
          </w:tcPr>
          <w:p w14:paraId="61A1FBB7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989" w:type="dxa"/>
            <w:gridSpan w:val="4"/>
            <w:vAlign w:val="center"/>
          </w:tcPr>
          <w:p w14:paraId="30D0CF7D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张三</w:t>
            </w:r>
          </w:p>
        </w:tc>
        <w:tc>
          <w:tcPr>
            <w:tcW w:w="899" w:type="dxa"/>
            <w:gridSpan w:val="2"/>
            <w:vAlign w:val="center"/>
          </w:tcPr>
          <w:p w14:paraId="2CC2291C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性别</w:t>
            </w:r>
          </w:p>
        </w:tc>
        <w:tc>
          <w:tcPr>
            <w:tcW w:w="458" w:type="dxa"/>
            <w:gridSpan w:val="2"/>
            <w:vAlign w:val="center"/>
          </w:tcPr>
          <w:p w14:paraId="5FFAD147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男</w:t>
            </w:r>
          </w:p>
        </w:tc>
        <w:tc>
          <w:tcPr>
            <w:tcW w:w="1434" w:type="dxa"/>
            <w:gridSpan w:val="3"/>
            <w:vAlign w:val="center"/>
          </w:tcPr>
          <w:p w14:paraId="6FD31853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出生年月日</w:t>
            </w:r>
          </w:p>
        </w:tc>
        <w:tc>
          <w:tcPr>
            <w:tcW w:w="1119" w:type="dxa"/>
            <w:gridSpan w:val="3"/>
            <w:vAlign w:val="center"/>
          </w:tcPr>
          <w:p w14:paraId="7F4A4A2A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199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8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.9.11</w:t>
            </w:r>
          </w:p>
        </w:tc>
        <w:tc>
          <w:tcPr>
            <w:tcW w:w="1007" w:type="dxa"/>
            <w:vAlign w:val="center"/>
          </w:tcPr>
          <w:p w14:paraId="1223DDF1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民族</w:t>
            </w:r>
          </w:p>
        </w:tc>
        <w:tc>
          <w:tcPr>
            <w:tcW w:w="850" w:type="dxa"/>
            <w:gridSpan w:val="2"/>
            <w:vAlign w:val="center"/>
          </w:tcPr>
          <w:p w14:paraId="2351139D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汉</w:t>
            </w:r>
          </w:p>
        </w:tc>
        <w:tc>
          <w:tcPr>
            <w:tcW w:w="705" w:type="dxa"/>
            <w:vAlign w:val="center"/>
          </w:tcPr>
          <w:p w14:paraId="3FF8E411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党派</w:t>
            </w:r>
          </w:p>
        </w:tc>
        <w:tc>
          <w:tcPr>
            <w:tcW w:w="1522" w:type="dxa"/>
            <w:vAlign w:val="center"/>
          </w:tcPr>
          <w:p w14:paraId="7B057D00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中国共产党</w:t>
            </w:r>
          </w:p>
        </w:tc>
      </w:tr>
      <w:tr w14:paraId="66B94E6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exact"/>
          <w:jc w:val="center"/>
        </w:trPr>
        <w:tc>
          <w:tcPr>
            <w:tcW w:w="3631" w:type="dxa"/>
            <w:gridSpan w:val="11"/>
            <w:vAlign w:val="center"/>
          </w:tcPr>
          <w:p w14:paraId="4FA84080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何时何地大学何专业毕业</w:t>
            </w:r>
          </w:p>
        </w:tc>
        <w:tc>
          <w:tcPr>
            <w:tcW w:w="6120" w:type="dxa"/>
            <w:gridSpan w:val="9"/>
            <w:vAlign w:val="center"/>
          </w:tcPr>
          <w:p w14:paraId="7278D8F7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201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9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.7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 保定</w:t>
            </w:r>
            <w:r>
              <w:rPr>
                <w:rFonts w:hint="eastAsia"/>
                <w:color w:val="auto"/>
                <w:sz w:val="24"/>
                <w:szCs w:val="24"/>
              </w:rPr>
              <w:t xml:space="preserve"> 华北电力</w:t>
            </w:r>
            <w:r>
              <w:rPr>
                <w:color w:val="auto"/>
                <w:sz w:val="24"/>
                <w:szCs w:val="24"/>
              </w:rPr>
              <w:t>大学</w:t>
            </w:r>
            <w:r>
              <w:rPr>
                <w:rFonts w:hint="eastAsia"/>
                <w:color w:val="auto"/>
                <w:sz w:val="24"/>
                <w:szCs w:val="24"/>
              </w:rPr>
              <w:t xml:space="preserve"> 电气工程</w:t>
            </w:r>
            <w:r>
              <w:rPr>
                <w:color w:val="auto"/>
                <w:sz w:val="24"/>
                <w:szCs w:val="24"/>
              </w:rPr>
              <w:t>及其</w:t>
            </w:r>
            <w:r>
              <w:rPr>
                <w:rFonts w:hint="eastAsia"/>
                <w:color w:val="auto"/>
                <w:sz w:val="24"/>
                <w:szCs w:val="24"/>
              </w:rPr>
              <w:t>自动化</w:t>
            </w:r>
          </w:p>
        </w:tc>
      </w:tr>
      <w:tr w14:paraId="164FCCD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exact"/>
          <w:jc w:val="center"/>
        </w:trPr>
        <w:tc>
          <w:tcPr>
            <w:tcW w:w="3631" w:type="dxa"/>
            <w:gridSpan w:val="11"/>
            <w:vAlign w:val="center"/>
          </w:tcPr>
          <w:p w14:paraId="162C5569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何时何地曾获得何门类硕士学位</w:t>
            </w:r>
          </w:p>
        </w:tc>
        <w:tc>
          <w:tcPr>
            <w:tcW w:w="6120" w:type="dxa"/>
            <w:gridSpan w:val="9"/>
            <w:vAlign w:val="center"/>
          </w:tcPr>
          <w:p w14:paraId="75AC42CB">
            <w:pPr>
              <w:jc w:val="center"/>
              <w:rPr>
                <w:rFonts w:hint="default" w:eastAsia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20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21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.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6</w:t>
            </w:r>
            <w:r>
              <w:rPr>
                <w:rFonts w:hint="eastAsia"/>
                <w:color w:val="auto"/>
                <w:sz w:val="24"/>
                <w:szCs w:val="24"/>
              </w:rPr>
              <w:t xml:space="preserve"> 北京 华北电力</w:t>
            </w:r>
            <w:r>
              <w:rPr>
                <w:color w:val="auto"/>
                <w:sz w:val="24"/>
                <w:szCs w:val="24"/>
              </w:rPr>
              <w:t>大学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 xml:space="preserve"> 工学/工程硕士</w:t>
            </w:r>
          </w:p>
        </w:tc>
      </w:tr>
      <w:tr w14:paraId="0A87E3C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9" w:hRule="exact"/>
          <w:jc w:val="center"/>
        </w:trPr>
        <w:tc>
          <w:tcPr>
            <w:tcW w:w="2656" w:type="dxa"/>
            <w:gridSpan w:val="7"/>
            <w:vAlign w:val="center"/>
          </w:tcPr>
          <w:p w14:paraId="1351901C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博士学位研究生</w:t>
            </w:r>
          </w:p>
          <w:p w14:paraId="24F22E1B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入学年月</w:t>
            </w:r>
          </w:p>
        </w:tc>
        <w:tc>
          <w:tcPr>
            <w:tcW w:w="1941" w:type="dxa"/>
            <w:gridSpan w:val="6"/>
            <w:vAlign w:val="center"/>
          </w:tcPr>
          <w:p w14:paraId="5B11E936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202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1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.9</w:t>
            </w:r>
          </w:p>
        </w:tc>
        <w:tc>
          <w:tcPr>
            <w:tcW w:w="2110" w:type="dxa"/>
            <w:gridSpan w:val="4"/>
            <w:vAlign w:val="center"/>
          </w:tcPr>
          <w:p w14:paraId="62A5876A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博士生导师姓名</w:t>
            </w:r>
          </w:p>
          <w:p w14:paraId="4CB0E2FB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专业技术职务</w:t>
            </w:r>
          </w:p>
        </w:tc>
        <w:tc>
          <w:tcPr>
            <w:tcW w:w="3044" w:type="dxa"/>
            <w:gridSpan w:val="3"/>
            <w:vAlign w:val="center"/>
          </w:tcPr>
          <w:p w14:paraId="45E43627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李四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教授</w:t>
            </w: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博导</w:t>
            </w:r>
          </w:p>
        </w:tc>
      </w:tr>
      <w:tr w14:paraId="1643936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5" w:hRule="exact"/>
          <w:jc w:val="center"/>
        </w:trPr>
        <w:tc>
          <w:tcPr>
            <w:tcW w:w="3631" w:type="dxa"/>
            <w:gridSpan w:val="11"/>
            <w:vAlign w:val="center"/>
          </w:tcPr>
          <w:p w14:paraId="5242AD24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拟授予博士学位研究生的学科门类及学科、专业</w:t>
            </w:r>
          </w:p>
        </w:tc>
        <w:tc>
          <w:tcPr>
            <w:tcW w:w="6120" w:type="dxa"/>
            <w:gridSpan w:val="9"/>
            <w:vAlign w:val="center"/>
          </w:tcPr>
          <w:p w14:paraId="53D0CBCA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工学</w:t>
            </w:r>
            <w:r>
              <w:rPr>
                <w:rFonts w:ascii="宋体" w:hAnsi="宋体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电气工程</w:t>
            </w:r>
            <w:r>
              <w:rPr>
                <w:rFonts w:ascii="宋体" w:hAnsi="宋体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电气工程</w:t>
            </w:r>
          </w:p>
        </w:tc>
      </w:tr>
      <w:tr w14:paraId="052C41F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exact"/>
          <w:jc w:val="center"/>
        </w:trPr>
        <w:tc>
          <w:tcPr>
            <w:tcW w:w="1095" w:type="dxa"/>
            <w:gridSpan w:val="3"/>
            <w:vMerge w:val="restart"/>
            <w:vAlign w:val="center"/>
          </w:tcPr>
          <w:p w14:paraId="4F1724B8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学位课程考试科目及学分、成绩</w:t>
            </w:r>
          </w:p>
        </w:tc>
        <w:tc>
          <w:tcPr>
            <w:tcW w:w="4572" w:type="dxa"/>
            <w:gridSpan w:val="12"/>
            <w:vAlign w:val="center"/>
          </w:tcPr>
          <w:p w14:paraId="57EAC388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课程名称</w:t>
            </w:r>
          </w:p>
        </w:tc>
        <w:tc>
          <w:tcPr>
            <w:tcW w:w="1857" w:type="dxa"/>
            <w:gridSpan w:val="3"/>
            <w:vAlign w:val="center"/>
          </w:tcPr>
          <w:p w14:paraId="4A474292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成绩</w:t>
            </w:r>
          </w:p>
        </w:tc>
        <w:tc>
          <w:tcPr>
            <w:tcW w:w="2227" w:type="dxa"/>
            <w:gridSpan w:val="2"/>
            <w:vAlign w:val="center"/>
          </w:tcPr>
          <w:p w14:paraId="114A76F2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学分</w:t>
            </w:r>
          </w:p>
        </w:tc>
      </w:tr>
      <w:tr w14:paraId="66B0A92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exact"/>
          <w:jc w:val="center"/>
        </w:trPr>
        <w:tc>
          <w:tcPr>
            <w:tcW w:w="1095" w:type="dxa"/>
            <w:gridSpan w:val="3"/>
            <w:vMerge w:val="continue"/>
            <w:vAlign w:val="center"/>
          </w:tcPr>
          <w:p w14:paraId="48185A2B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4572" w:type="dxa"/>
            <w:gridSpan w:val="12"/>
            <w:noWrap/>
            <w:vAlign w:val="center"/>
          </w:tcPr>
          <w:p w14:paraId="0F937C71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动态电力系统理论与方法</w:t>
            </w:r>
          </w:p>
        </w:tc>
        <w:tc>
          <w:tcPr>
            <w:tcW w:w="1857" w:type="dxa"/>
            <w:gridSpan w:val="3"/>
            <w:noWrap/>
            <w:vAlign w:val="center"/>
          </w:tcPr>
          <w:p w14:paraId="3A92507C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89</w:t>
            </w:r>
          </w:p>
        </w:tc>
        <w:tc>
          <w:tcPr>
            <w:tcW w:w="2227" w:type="dxa"/>
            <w:gridSpan w:val="2"/>
            <w:noWrap/>
            <w:vAlign w:val="center"/>
          </w:tcPr>
          <w:p w14:paraId="35E70072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2.0</w:t>
            </w:r>
          </w:p>
        </w:tc>
      </w:tr>
      <w:tr w14:paraId="25663B7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exact"/>
          <w:jc w:val="center"/>
        </w:trPr>
        <w:tc>
          <w:tcPr>
            <w:tcW w:w="1095" w:type="dxa"/>
            <w:gridSpan w:val="3"/>
            <w:vMerge w:val="continue"/>
            <w:vAlign w:val="center"/>
          </w:tcPr>
          <w:p w14:paraId="79096DCA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4572" w:type="dxa"/>
            <w:gridSpan w:val="12"/>
            <w:noWrap/>
            <w:vAlign w:val="center"/>
          </w:tcPr>
          <w:p w14:paraId="6E5782E9">
            <w:pPr>
              <w:ind w:left="1" w:hanging="106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现代数学基础与方法</w:t>
            </w:r>
          </w:p>
        </w:tc>
        <w:tc>
          <w:tcPr>
            <w:tcW w:w="1857" w:type="dxa"/>
            <w:gridSpan w:val="3"/>
            <w:noWrap/>
            <w:vAlign w:val="center"/>
          </w:tcPr>
          <w:p w14:paraId="659656E5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88</w:t>
            </w:r>
          </w:p>
        </w:tc>
        <w:tc>
          <w:tcPr>
            <w:tcW w:w="2227" w:type="dxa"/>
            <w:gridSpan w:val="2"/>
            <w:noWrap/>
            <w:vAlign w:val="center"/>
          </w:tcPr>
          <w:p w14:paraId="78261DE3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2.0</w:t>
            </w:r>
          </w:p>
        </w:tc>
      </w:tr>
      <w:tr w14:paraId="592F68D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exact"/>
          <w:jc w:val="center"/>
        </w:trPr>
        <w:tc>
          <w:tcPr>
            <w:tcW w:w="1095" w:type="dxa"/>
            <w:gridSpan w:val="3"/>
            <w:vMerge w:val="continue"/>
            <w:vAlign w:val="center"/>
          </w:tcPr>
          <w:p w14:paraId="214A7757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4572" w:type="dxa"/>
            <w:gridSpan w:val="12"/>
            <w:noWrap/>
            <w:vAlign w:val="center"/>
          </w:tcPr>
          <w:p w14:paraId="3528A6DC">
            <w:pPr>
              <w:ind w:left="0" w:leftChars="-50" w:right="-174" w:rightChars="-83" w:hanging="105" w:hangingChars="44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中国马克思主义与</w:t>
            </w:r>
            <w:r>
              <w:rPr>
                <w:rFonts w:ascii="宋体" w:hAnsi="宋体"/>
                <w:color w:val="auto"/>
                <w:sz w:val="24"/>
                <w:szCs w:val="24"/>
              </w:rPr>
              <w:t>当代</w:t>
            </w:r>
          </w:p>
        </w:tc>
        <w:tc>
          <w:tcPr>
            <w:tcW w:w="1857" w:type="dxa"/>
            <w:gridSpan w:val="3"/>
            <w:noWrap/>
            <w:vAlign w:val="center"/>
          </w:tcPr>
          <w:p w14:paraId="572AC792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86</w:t>
            </w:r>
          </w:p>
        </w:tc>
        <w:tc>
          <w:tcPr>
            <w:tcW w:w="2227" w:type="dxa"/>
            <w:gridSpan w:val="2"/>
            <w:noWrap/>
            <w:vAlign w:val="center"/>
          </w:tcPr>
          <w:p w14:paraId="498EA882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3.0</w:t>
            </w:r>
          </w:p>
        </w:tc>
      </w:tr>
      <w:tr w14:paraId="1BE0FF0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exact"/>
          <w:jc w:val="center"/>
        </w:trPr>
        <w:tc>
          <w:tcPr>
            <w:tcW w:w="1095" w:type="dxa"/>
            <w:gridSpan w:val="3"/>
            <w:vMerge w:val="continue"/>
            <w:vAlign w:val="center"/>
          </w:tcPr>
          <w:p w14:paraId="54726D59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4572" w:type="dxa"/>
            <w:gridSpan w:val="12"/>
            <w:noWrap/>
            <w:vAlign w:val="center"/>
          </w:tcPr>
          <w:p w14:paraId="3D37CC7F">
            <w:pPr>
              <w:ind w:left="0" w:leftChars="-50" w:right="-174" w:rightChars="-83" w:hanging="105" w:hangingChars="44"/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第一外国语（博士英语）</w:t>
            </w:r>
          </w:p>
        </w:tc>
        <w:tc>
          <w:tcPr>
            <w:tcW w:w="1857" w:type="dxa"/>
            <w:gridSpan w:val="3"/>
            <w:noWrap/>
            <w:vAlign w:val="center"/>
          </w:tcPr>
          <w:p w14:paraId="58F171CD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92</w:t>
            </w:r>
          </w:p>
        </w:tc>
        <w:tc>
          <w:tcPr>
            <w:tcW w:w="2227" w:type="dxa"/>
            <w:gridSpan w:val="2"/>
            <w:noWrap/>
            <w:vAlign w:val="center"/>
          </w:tcPr>
          <w:p w14:paraId="2CC3C3B2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2.0</w:t>
            </w:r>
          </w:p>
        </w:tc>
      </w:tr>
      <w:tr w14:paraId="61472C8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exact"/>
          <w:jc w:val="center"/>
        </w:trPr>
        <w:tc>
          <w:tcPr>
            <w:tcW w:w="2138" w:type="dxa"/>
            <w:gridSpan w:val="6"/>
            <w:vAlign w:val="center"/>
          </w:tcPr>
          <w:p w14:paraId="081CDA94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论文题目</w:t>
            </w:r>
          </w:p>
        </w:tc>
        <w:tc>
          <w:tcPr>
            <w:tcW w:w="7613" w:type="dxa"/>
            <w:gridSpan w:val="14"/>
            <w:vAlign w:val="center"/>
          </w:tcPr>
          <w:p w14:paraId="262AA342">
            <w:pPr>
              <w:jc w:val="left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局部多孔质气体静压轴承关键技术的研究</w:t>
            </w:r>
          </w:p>
        </w:tc>
      </w:tr>
      <w:tr w14:paraId="182176C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exact"/>
          <w:jc w:val="center"/>
        </w:trPr>
        <w:tc>
          <w:tcPr>
            <w:tcW w:w="2138" w:type="dxa"/>
            <w:gridSpan w:val="6"/>
            <w:vAlign w:val="center"/>
          </w:tcPr>
          <w:p w14:paraId="24C61C5C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论文工作起止日期</w:t>
            </w:r>
          </w:p>
        </w:tc>
        <w:tc>
          <w:tcPr>
            <w:tcW w:w="2705" w:type="dxa"/>
            <w:gridSpan w:val="8"/>
            <w:vAlign w:val="center"/>
          </w:tcPr>
          <w:p w14:paraId="7CB5011F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20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22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.3-202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5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.4</w:t>
            </w:r>
          </w:p>
        </w:tc>
        <w:tc>
          <w:tcPr>
            <w:tcW w:w="1831" w:type="dxa"/>
            <w:gridSpan w:val="2"/>
            <w:vAlign w:val="center"/>
          </w:tcPr>
          <w:p w14:paraId="4F6EE807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论文答辩日期</w:t>
            </w:r>
          </w:p>
        </w:tc>
        <w:tc>
          <w:tcPr>
            <w:tcW w:w="3077" w:type="dxa"/>
            <w:gridSpan w:val="4"/>
            <w:vAlign w:val="center"/>
          </w:tcPr>
          <w:p w14:paraId="2359CD0C">
            <w:pPr>
              <w:jc w:val="center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202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5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.5.15</w:t>
            </w:r>
          </w:p>
        </w:tc>
      </w:tr>
      <w:tr w14:paraId="018A300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exact"/>
          <w:jc w:val="center"/>
        </w:trPr>
        <w:tc>
          <w:tcPr>
            <w:tcW w:w="1004" w:type="dxa"/>
            <w:gridSpan w:val="2"/>
            <w:vMerge w:val="restart"/>
            <w:vAlign w:val="center"/>
          </w:tcPr>
          <w:p w14:paraId="38CB0434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论</w:t>
            </w:r>
          </w:p>
          <w:p w14:paraId="051326DA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文</w:t>
            </w:r>
          </w:p>
          <w:p w14:paraId="376A098F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评</w:t>
            </w:r>
          </w:p>
          <w:p w14:paraId="2F6054F5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阅</w:t>
            </w:r>
          </w:p>
          <w:p w14:paraId="52E03036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人</w:t>
            </w:r>
          </w:p>
          <w:p w14:paraId="68C929DE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员</w:t>
            </w:r>
          </w:p>
          <w:p w14:paraId="4B000F71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名</w:t>
            </w:r>
          </w:p>
          <w:p w14:paraId="4FBED3B8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单</w:t>
            </w:r>
          </w:p>
          <w:p w14:paraId="26506887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及</w:t>
            </w:r>
          </w:p>
          <w:p w14:paraId="4849BB1B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评</w:t>
            </w:r>
          </w:p>
          <w:p w14:paraId="7BD0E382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阅</w:t>
            </w:r>
          </w:p>
          <w:p w14:paraId="5E2C0BA6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情</w:t>
            </w:r>
          </w:p>
          <w:p w14:paraId="7783E8D8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况</w:t>
            </w:r>
          </w:p>
          <w:p w14:paraId="1E6EF3AA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汇</w:t>
            </w:r>
          </w:p>
          <w:p w14:paraId="6D91F48C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总</w:t>
            </w:r>
          </w:p>
        </w:tc>
        <w:tc>
          <w:tcPr>
            <w:tcW w:w="1134" w:type="dxa"/>
            <w:gridSpan w:val="4"/>
            <w:vAlign w:val="center"/>
          </w:tcPr>
          <w:p w14:paraId="00C0FF9A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1179" w:type="dxa"/>
            <w:gridSpan w:val="4"/>
            <w:vAlign w:val="center"/>
          </w:tcPr>
          <w:p w14:paraId="740E1CD5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姓　名</w:t>
            </w:r>
          </w:p>
        </w:tc>
        <w:tc>
          <w:tcPr>
            <w:tcW w:w="2350" w:type="dxa"/>
            <w:gridSpan w:val="5"/>
            <w:vAlign w:val="center"/>
          </w:tcPr>
          <w:p w14:paraId="2A5598C3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职称（是否博导）</w:t>
            </w:r>
          </w:p>
        </w:tc>
        <w:tc>
          <w:tcPr>
            <w:tcW w:w="4084" w:type="dxa"/>
            <w:gridSpan w:val="5"/>
            <w:vAlign w:val="center"/>
          </w:tcPr>
          <w:p w14:paraId="16F26A18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工 作 单 位</w:t>
            </w:r>
          </w:p>
        </w:tc>
      </w:tr>
      <w:tr w14:paraId="33B7B99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exact"/>
          <w:jc w:val="center"/>
        </w:trPr>
        <w:tc>
          <w:tcPr>
            <w:tcW w:w="1004" w:type="dxa"/>
            <w:gridSpan w:val="2"/>
            <w:vMerge w:val="continue"/>
            <w:vAlign w:val="center"/>
          </w:tcPr>
          <w:p w14:paraId="4EE52036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603D1A5B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179" w:type="dxa"/>
            <w:gridSpan w:val="4"/>
            <w:vAlign w:val="center"/>
          </w:tcPr>
          <w:p w14:paraId="3E4BFBC9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匿名专家</w:t>
            </w:r>
          </w:p>
        </w:tc>
        <w:tc>
          <w:tcPr>
            <w:tcW w:w="2350" w:type="dxa"/>
            <w:gridSpan w:val="5"/>
            <w:vAlign w:val="center"/>
          </w:tcPr>
          <w:p w14:paraId="548976EC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教授（是）</w:t>
            </w:r>
          </w:p>
        </w:tc>
        <w:tc>
          <w:tcPr>
            <w:tcW w:w="4084" w:type="dxa"/>
            <w:gridSpan w:val="5"/>
            <w:vAlign w:val="center"/>
          </w:tcPr>
          <w:p w14:paraId="10CC77CE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科研院所</w:t>
            </w:r>
          </w:p>
          <w:p w14:paraId="1E2F0997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</w:tr>
      <w:tr w14:paraId="44C09B7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exact"/>
          <w:jc w:val="center"/>
        </w:trPr>
        <w:tc>
          <w:tcPr>
            <w:tcW w:w="1004" w:type="dxa"/>
            <w:gridSpan w:val="2"/>
            <w:vMerge w:val="continue"/>
            <w:vAlign w:val="center"/>
          </w:tcPr>
          <w:p w14:paraId="2D366186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7A6B24DB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1179" w:type="dxa"/>
            <w:gridSpan w:val="4"/>
            <w:vAlign w:val="center"/>
          </w:tcPr>
          <w:p w14:paraId="1E46759C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匿名专家</w:t>
            </w:r>
          </w:p>
        </w:tc>
        <w:tc>
          <w:tcPr>
            <w:tcW w:w="2350" w:type="dxa"/>
            <w:gridSpan w:val="5"/>
            <w:vAlign w:val="center"/>
          </w:tcPr>
          <w:p w14:paraId="081DF1D1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教授（是）</w:t>
            </w:r>
          </w:p>
        </w:tc>
        <w:tc>
          <w:tcPr>
            <w:tcW w:w="4084" w:type="dxa"/>
            <w:gridSpan w:val="5"/>
            <w:vAlign w:val="center"/>
          </w:tcPr>
          <w:p w14:paraId="446DB2B8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科研院所</w:t>
            </w:r>
          </w:p>
          <w:p w14:paraId="37EEFBC4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</w:tr>
      <w:tr w14:paraId="242726F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7" w:hRule="exact"/>
          <w:jc w:val="center"/>
        </w:trPr>
        <w:tc>
          <w:tcPr>
            <w:tcW w:w="1004" w:type="dxa"/>
            <w:gridSpan w:val="2"/>
            <w:vMerge w:val="continue"/>
            <w:vAlign w:val="center"/>
          </w:tcPr>
          <w:p w14:paraId="78FC16A4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2376D530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1179" w:type="dxa"/>
            <w:gridSpan w:val="4"/>
            <w:vAlign w:val="center"/>
          </w:tcPr>
          <w:p w14:paraId="6988A0F2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李四</w:t>
            </w:r>
          </w:p>
        </w:tc>
        <w:tc>
          <w:tcPr>
            <w:tcW w:w="2350" w:type="dxa"/>
            <w:gridSpan w:val="5"/>
            <w:vAlign w:val="center"/>
          </w:tcPr>
          <w:p w14:paraId="0A0359B9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szCs w:val="24"/>
              </w:rPr>
              <w:t>研究员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（是）</w:t>
            </w:r>
          </w:p>
        </w:tc>
        <w:tc>
          <w:tcPr>
            <w:tcW w:w="4084" w:type="dxa"/>
            <w:gridSpan w:val="5"/>
            <w:vAlign w:val="center"/>
          </w:tcPr>
          <w:p w14:paraId="490739F2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szCs w:val="24"/>
              </w:rPr>
              <w:t>中国科学院电工研究所</w:t>
            </w:r>
          </w:p>
        </w:tc>
      </w:tr>
      <w:tr w14:paraId="48317B3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exact"/>
          <w:jc w:val="center"/>
        </w:trPr>
        <w:tc>
          <w:tcPr>
            <w:tcW w:w="1004" w:type="dxa"/>
            <w:gridSpan w:val="2"/>
            <w:vMerge w:val="continue"/>
            <w:vAlign w:val="center"/>
          </w:tcPr>
          <w:p w14:paraId="48F06001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7E68D532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4</w:t>
            </w:r>
          </w:p>
        </w:tc>
        <w:tc>
          <w:tcPr>
            <w:tcW w:w="1179" w:type="dxa"/>
            <w:gridSpan w:val="4"/>
            <w:vAlign w:val="center"/>
          </w:tcPr>
          <w:p w14:paraId="0117E06A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王五</w:t>
            </w:r>
          </w:p>
        </w:tc>
        <w:tc>
          <w:tcPr>
            <w:tcW w:w="2350" w:type="dxa"/>
            <w:gridSpan w:val="5"/>
            <w:vAlign w:val="center"/>
          </w:tcPr>
          <w:p w14:paraId="08F7D92D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auto"/>
                <w:kern w:val="0"/>
                <w:sz w:val="24"/>
                <w:szCs w:val="24"/>
              </w:rPr>
              <w:t>教授</w:t>
            </w:r>
            <w:r>
              <w:rPr>
                <w:rFonts w:hint="eastAsia" w:ascii="宋体" w:cs="宋体"/>
                <w:color w:val="auto"/>
                <w:kern w:val="0"/>
                <w:sz w:val="24"/>
                <w:szCs w:val="24"/>
              </w:rPr>
              <w:t>级</w:t>
            </w:r>
            <w:r>
              <w:rPr>
                <w:rFonts w:ascii="宋体" w:cs="宋体"/>
                <w:color w:val="auto"/>
                <w:kern w:val="0"/>
                <w:sz w:val="24"/>
                <w:szCs w:val="24"/>
              </w:rPr>
              <w:t>高工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（是）</w:t>
            </w:r>
          </w:p>
        </w:tc>
        <w:tc>
          <w:tcPr>
            <w:tcW w:w="4084" w:type="dxa"/>
            <w:gridSpan w:val="5"/>
            <w:vAlign w:val="center"/>
          </w:tcPr>
          <w:p w14:paraId="1D0BFD5C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szCs w:val="24"/>
              </w:rPr>
              <w:t>中国电力科学</w:t>
            </w:r>
            <w:r>
              <w:rPr>
                <w:rFonts w:ascii="宋体" w:cs="宋体"/>
                <w:color w:val="auto"/>
                <w:kern w:val="0"/>
                <w:sz w:val="24"/>
                <w:szCs w:val="24"/>
              </w:rPr>
              <w:t>研究</w:t>
            </w:r>
            <w:r>
              <w:rPr>
                <w:rFonts w:hint="eastAsia" w:ascii="宋体" w:cs="宋体"/>
                <w:color w:val="auto"/>
                <w:kern w:val="0"/>
                <w:sz w:val="24"/>
                <w:szCs w:val="24"/>
              </w:rPr>
              <w:t>院</w:t>
            </w:r>
            <w:r>
              <w:rPr>
                <w:rFonts w:ascii="宋体" w:cs="宋体"/>
                <w:color w:val="auto"/>
                <w:kern w:val="0"/>
                <w:sz w:val="24"/>
                <w:szCs w:val="24"/>
              </w:rPr>
              <w:t>有限公司</w:t>
            </w:r>
          </w:p>
          <w:p w14:paraId="49616C02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szCs w:val="24"/>
              </w:rPr>
              <w:t>高电压</w:t>
            </w:r>
            <w:r>
              <w:rPr>
                <w:rFonts w:ascii="宋体" w:cs="宋体"/>
                <w:color w:val="auto"/>
                <w:kern w:val="0"/>
                <w:sz w:val="24"/>
                <w:szCs w:val="24"/>
              </w:rPr>
              <w:t>研究所</w:t>
            </w:r>
          </w:p>
        </w:tc>
      </w:tr>
      <w:tr w14:paraId="11374B3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exact"/>
          <w:jc w:val="center"/>
        </w:trPr>
        <w:tc>
          <w:tcPr>
            <w:tcW w:w="1004" w:type="dxa"/>
            <w:gridSpan w:val="2"/>
            <w:vMerge w:val="continue"/>
            <w:vAlign w:val="center"/>
          </w:tcPr>
          <w:p w14:paraId="289BC665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047353CF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1179" w:type="dxa"/>
            <w:gridSpan w:val="4"/>
            <w:vAlign w:val="center"/>
          </w:tcPr>
          <w:p w14:paraId="7534A2B4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丁六</w:t>
            </w:r>
          </w:p>
        </w:tc>
        <w:tc>
          <w:tcPr>
            <w:tcW w:w="2350" w:type="dxa"/>
            <w:gridSpan w:val="5"/>
            <w:vAlign w:val="center"/>
          </w:tcPr>
          <w:p w14:paraId="11E08A8F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cs="宋体"/>
                <w:color w:val="auto"/>
                <w:kern w:val="0"/>
                <w:sz w:val="24"/>
                <w:szCs w:val="24"/>
              </w:rPr>
              <w:t>教授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（是）</w:t>
            </w:r>
          </w:p>
        </w:tc>
        <w:tc>
          <w:tcPr>
            <w:tcW w:w="4084" w:type="dxa"/>
            <w:gridSpan w:val="5"/>
            <w:vAlign w:val="center"/>
          </w:tcPr>
          <w:p w14:paraId="5EB2BC2D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szCs w:val="24"/>
              </w:rPr>
              <w:t>清华大学</w:t>
            </w:r>
            <w:r>
              <w:rPr>
                <w:rFonts w:ascii="宋体" w:cs="宋体"/>
                <w:color w:val="auto"/>
                <w:kern w:val="0"/>
                <w:sz w:val="24"/>
                <w:szCs w:val="24"/>
              </w:rPr>
              <w:t>电机工程与应用电子技术系</w:t>
            </w:r>
          </w:p>
        </w:tc>
      </w:tr>
      <w:tr w14:paraId="6A2A1B5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exact"/>
          <w:jc w:val="center"/>
        </w:trPr>
        <w:tc>
          <w:tcPr>
            <w:tcW w:w="1004" w:type="dxa"/>
            <w:gridSpan w:val="2"/>
            <w:vMerge w:val="continue"/>
            <w:vAlign w:val="center"/>
          </w:tcPr>
          <w:p w14:paraId="6386FE98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33ECB1E1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79" w:type="dxa"/>
            <w:gridSpan w:val="4"/>
            <w:vAlign w:val="center"/>
          </w:tcPr>
          <w:p w14:paraId="3A892CCF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2350" w:type="dxa"/>
            <w:gridSpan w:val="5"/>
            <w:vAlign w:val="center"/>
          </w:tcPr>
          <w:p w14:paraId="2856F859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4084" w:type="dxa"/>
            <w:gridSpan w:val="5"/>
            <w:vAlign w:val="center"/>
          </w:tcPr>
          <w:p w14:paraId="02BFDEC1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</w:tr>
      <w:tr w14:paraId="480ED36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0" w:hRule="exact"/>
          <w:jc w:val="center"/>
        </w:trPr>
        <w:tc>
          <w:tcPr>
            <w:tcW w:w="1004" w:type="dxa"/>
            <w:gridSpan w:val="2"/>
            <w:vMerge w:val="continue"/>
            <w:vAlign w:val="center"/>
          </w:tcPr>
          <w:p w14:paraId="5B0249ED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gridSpan w:val="4"/>
            <w:vAlign w:val="center"/>
          </w:tcPr>
          <w:p w14:paraId="47DDFDE8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79" w:type="dxa"/>
            <w:gridSpan w:val="4"/>
            <w:vAlign w:val="center"/>
          </w:tcPr>
          <w:p w14:paraId="5C9BA755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2350" w:type="dxa"/>
            <w:gridSpan w:val="5"/>
            <w:vAlign w:val="center"/>
          </w:tcPr>
          <w:p w14:paraId="286F2E80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4084" w:type="dxa"/>
            <w:gridSpan w:val="5"/>
            <w:vAlign w:val="center"/>
          </w:tcPr>
          <w:p w14:paraId="68C9523A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</w:tr>
      <w:tr w14:paraId="3B45E47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  <w:jc w:val="center"/>
        </w:trPr>
        <w:tc>
          <w:tcPr>
            <w:tcW w:w="1004" w:type="dxa"/>
            <w:gridSpan w:val="2"/>
            <w:vMerge w:val="continue"/>
            <w:vAlign w:val="center"/>
          </w:tcPr>
          <w:p w14:paraId="4BE69FCA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755" w:type="dxa"/>
            <w:gridSpan w:val="6"/>
            <w:vAlign w:val="center"/>
          </w:tcPr>
          <w:p w14:paraId="32D642FD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发出论文份数</w:t>
            </w:r>
          </w:p>
        </w:tc>
        <w:tc>
          <w:tcPr>
            <w:tcW w:w="2084" w:type="dxa"/>
            <w:gridSpan w:val="6"/>
            <w:vAlign w:val="center"/>
          </w:tcPr>
          <w:p w14:paraId="592062BF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收回论文份数</w:t>
            </w:r>
          </w:p>
        </w:tc>
        <w:tc>
          <w:tcPr>
            <w:tcW w:w="1831" w:type="dxa"/>
            <w:gridSpan w:val="2"/>
            <w:vAlign w:val="center"/>
          </w:tcPr>
          <w:p w14:paraId="299CA781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同意安排答辩</w:t>
            </w:r>
          </w:p>
        </w:tc>
        <w:tc>
          <w:tcPr>
            <w:tcW w:w="3077" w:type="dxa"/>
            <w:gridSpan w:val="4"/>
            <w:vAlign w:val="center"/>
          </w:tcPr>
          <w:p w14:paraId="60439FD2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不同意安排答辩</w:t>
            </w:r>
          </w:p>
        </w:tc>
      </w:tr>
      <w:tr w14:paraId="5CDD437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004" w:type="dxa"/>
            <w:gridSpan w:val="2"/>
            <w:vMerge w:val="continue"/>
            <w:vAlign w:val="center"/>
          </w:tcPr>
          <w:p w14:paraId="3EE84DA2">
            <w:pPr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1755" w:type="dxa"/>
            <w:gridSpan w:val="6"/>
            <w:vAlign w:val="center"/>
          </w:tcPr>
          <w:p w14:paraId="71F424C0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2084" w:type="dxa"/>
            <w:gridSpan w:val="6"/>
            <w:vAlign w:val="center"/>
          </w:tcPr>
          <w:p w14:paraId="118E759C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1831" w:type="dxa"/>
            <w:gridSpan w:val="2"/>
            <w:vAlign w:val="center"/>
          </w:tcPr>
          <w:p w14:paraId="1FDE2B35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3077" w:type="dxa"/>
            <w:gridSpan w:val="4"/>
            <w:vAlign w:val="center"/>
          </w:tcPr>
          <w:p w14:paraId="1BC837B0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0</w:t>
            </w:r>
          </w:p>
        </w:tc>
      </w:tr>
      <w:tr w14:paraId="547A57E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3" w:hRule="atLeast"/>
          <w:jc w:val="center"/>
        </w:trPr>
        <w:tc>
          <w:tcPr>
            <w:tcW w:w="1004" w:type="dxa"/>
            <w:gridSpan w:val="2"/>
            <w:vMerge w:val="continue"/>
            <w:vAlign w:val="center"/>
          </w:tcPr>
          <w:p w14:paraId="0F6F1B86">
            <w:pPr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6F546B93">
            <w:pPr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评价</w:t>
            </w:r>
          </w:p>
          <w:p w14:paraId="2DE7BB7F">
            <w:pPr>
              <w:rPr>
                <w:rFonts w:ascii="宋体" w:hAns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项目</w:t>
            </w:r>
          </w:p>
        </w:tc>
        <w:tc>
          <w:tcPr>
            <w:tcW w:w="1401" w:type="dxa"/>
            <w:gridSpan w:val="5"/>
            <w:vAlign w:val="center"/>
          </w:tcPr>
          <w:p w14:paraId="7237724D">
            <w:pPr>
              <w:jc w:val="center"/>
              <w:rPr>
                <w:rFonts w:ascii="宋体" w:hAnsi="宋体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文献综述与论文选题</w:t>
            </w:r>
          </w:p>
        </w:tc>
        <w:tc>
          <w:tcPr>
            <w:tcW w:w="1729" w:type="dxa"/>
            <w:gridSpan w:val="5"/>
            <w:vAlign w:val="center"/>
          </w:tcPr>
          <w:p w14:paraId="427CA998">
            <w:pPr>
              <w:jc w:val="center"/>
              <w:rPr>
                <w:rFonts w:ascii="宋体" w:hAnsi="宋体"/>
                <w:color w:val="auto"/>
                <w:sz w:val="21"/>
                <w:szCs w:val="21"/>
              </w:rPr>
            </w:pPr>
            <w:r>
              <w:rPr>
                <w:rFonts w:hAnsi="宋体"/>
                <w:color w:val="auto"/>
                <w:sz w:val="21"/>
                <w:szCs w:val="21"/>
              </w:rPr>
              <w:t>论文反映出作者的基础理论和专门知识水平</w:t>
            </w:r>
          </w:p>
        </w:tc>
        <w:tc>
          <w:tcPr>
            <w:tcW w:w="1831" w:type="dxa"/>
            <w:gridSpan w:val="2"/>
            <w:vAlign w:val="center"/>
          </w:tcPr>
          <w:p w14:paraId="043FCB58">
            <w:pPr>
              <w:jc w:val="center"/>
              <w:rPr>
                <w:rFonts w:ascii="宋体" w:hAnsi="宋体"/>
                <w:color w:val="auto"/>
                <w:sz w:val="21"/>
                <w:szCs w:val="21"/>
              </w:rPr>
            </w:pPr>
            <w:r>
              <w:rPr>
                <w:color w:val="auto"/>
                <w:sz w:val="21"/>
                <w:szCs w:val="21"/>
              </w:rPr>
              <w:t>论</w:t>
            </w:r>
            <w:r>
              <w:rPr>
                <w:rFonts w:hAnsi="宋体"/>
                <w:color w:val="auto"/>
                <w:sz w:val="21"/>
                <w:szCs w:val="21"/>
              </w:rPr>
              <w:t>文的创新性成果</w:t>
            </w:r>
            <w:r>
              <w:rPr>
                <w:rFonts w:hint="eastAsia"/>
                <w:color w:val="auto"/>
                <w:sz w:val="21"/>
                <w:szCs w:val="21"/>
              </w:rPr>
              <w:t>、科研能力与创造性及工作量</w:t>
            </w:r>
          </w:p>
        </w:tc>
        <w:tc>
          <w:tcPr>
            <w:tcW w:w="1555" w:type="dxa"/>
            <w:gridSpan w:val="3"/>
            <w:vAlign w:val="center"/>
          </w:tcPr>
          <w:p w14:paraId="100125D2">
            <w:pPr>
              <w:jc w:val="center"/>
              <w:rPr>
                <w:rFonts w:ascii="宋体" w:hAnsi="宋体"/>
                <w:color w:val="auto"/>
                <w:sz w:val="21"/>
                <w:szCs w:val="21"/>
              </w:rPr>
            </w:pPr>
            <w:r>
              <w:rPr>
                <w:rFonts w:hAnsi="宋体"/>
                <w:color w:val="auto"/>
                <w:sz w:val="21"/>
                <w:szCs w:val="21"/>
              </w:rPr>
              <w:t>论文写作</w:t>
            </w:r>
          </w:p>
        </w:tc>
        <w:tc>
          <w:tcPr>
            <w:tcW w:w="1522" w:type="dxa"/>
            <w:vAlign w:val="center"/>
          </w:tcPr>
          <w:p w14:paraId="7E66FEF3">
            <w:pPr>
              <w:jc w:val="center"/>
              <w:rPr>
                <w:rFonts w:ascii="宋体" w:hAnsi="宋体"/>
                <w:color w:val="auto"/>
                <w:sz w:val="21"/>
                <w:szCs w:val="21"/>
              </w:rPr>
            </w:pPr>
            <w:r>
              <w:rPr>
                <w:rFonts w:hint="eastAsia"/>
                <w:color w:val="auto"/>
                <w:sz w:val="21"/>
                <w:szCs w:val="21"/>
              </w:rPr>
              <w:t>总平均分</w:t>
            </w:r>
          </w:p>
        </w:tc>
      </w:tr>
      <w:tr w14:paraId="4C0DABC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1004" w:type="dxa"/>
            <w:gridSpan w:val="2"/>
            <w:vMerge w:val="continue"/>
            <w:vAlign w:val="center"/>
          </w:tcPr>
          <w:p w14:paraId="3C3DD44E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3E101A46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得分</w:t>
            </w:r>
          </w:p>
        </w:tc>
        <w:tc>
          <w:tcPr>
            <w:tcW w:w="1401" w:type="dxa"/>
            <w:gridSpan w:val="5"/>
            <w:vAlign w:val="center"/>
          </w:tcPr>
          <w:p w14:paraId="2CD45B75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90.30</w:t>
            </w:r>
          </w:p>
        </w:tc>
        <w:tc>
          <w:tcPr>
            <w:tcW w:w="1729" w:type="dxa"/>
            <w:gridSpan w:val="5"/>
            <w:vAlign w:val="center"/>
          </w:tcPr>
          <w:p w14:paraId="3508370F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88.00</w:t>
            </w:r>
          </w:p>
        </w:tc>
        <w:tc>
          <w:tcPr>
            <w:tcW w:w="1831" w:type="dxa"/>
            <w:gridSpan w:val="2"/>
            <w:vAlign w:val="center"/>
          </w:tcPr>
          <w:p w14:paraId="0AD289DE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89.15</w:t>
            </w:r>
          </w:p>
        </w:tc>
        <w:tc>
          <w:tcPr>
            <w:tcW w:w="1555" w:type="dxa"/>
            <w:gridSpan w:val="3"/>
            <w:vAlign w:val="center"/>
          </w:tcPr>
          <w:p w14:paraId="521C985F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92.08</w:t>
            </w:r>
          </w:p>
        </w:tc>
        <w:tc>
          <w:tcPr>
            <w:tcW w:w="1522" w:type="dxa"/>
            <w:vAlign w:val="center"/>
          </w:tcPr>
          <w:p w14:paraId="6F003DC2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88.75</w:t>
            </w:r>
          </w:p>
        </w:tc>
      </w:tr>
      <w:tr w14:paraId="6464537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  <w:jc w:val="center"/>
        </w:trPr>
        <w:tc>
          <w:tcPr>
            <w:tcW w:w="2656" w:type="dxa"/>
            <w:gridSpan w:val="7"/>
            <w:vMerge w:val="restart"/>
            <w:vAlign w:val="center"/>
          </w:tcPr>
          <w:p w14:paraId="4A7CCCC7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答辩投票结果</w:t>
            </w:r>
          </w:p>
        </w:tc>
        <w:tc>
          <w:tcPr>
            <w:tcW w:w="2187" w:type="dxa"/>
            <w:gridSpan w:val="7"/>
            <w:vAlign w:val="center"/>
          </w:tcPr>
          <w:p w14:paraId="7891FC5E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通 过</w:t>
            </w:r>
          </w:p>
        </w:tc>
        <w:tc>
          <w:tcPr>
            <w:tcW w:w="1831" w:type="dxa"/>
            <w:gridSpan w:val="2"/>
            <w:vAlign w:val="center"/>
          </w:tcPr>
          <w:p w14:paraId="209B051F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不通过</w:t>
            </w:r>
          </w:p>
        </w:tc>
        <w:tc>
          <w:tcPr>
            <w:tcW w:w="3077" w:type="dxa"/>
            <w:gridSpan w:val="4"/>
            <w:vAlign w:val="center"/>
          </w:tcPr>
          <w:p w14:paraId="6DD66A62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建议授予博士学位</w:t>
            </w:r>
          </w:p>
        </w:tc>
      </w:tr>
      <w:tr w14:paraId="206ED54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0" w:hRule="atLeast"/>
          <w:jc w:val="center"/>
        </w:trPr>
        <w:tc>
          <w:tcPr>
            <w:tcW w:w="2656" w:type="dxa"/>
            <w:gridSpan w:val="7"/>
            <w:vMerge w:val="continue"/>
            <w:vAlign w:val="center"/>
          </w:tcPr>
          <w:p w14:paraId="66609F75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2187" w:type="dxa"/>
            <w:gridSpan w:val="7"/>
            <w:vAlign w:val="center"/>
          </w:tcPr>
          <w:p w14:paraId="77DFE242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1831" w:type="dxa"/>
            <w:gridSpan w:val="2"/>
            <w:vAlign w:val="center"/>
          </w:tcPr>
          <w:p w14:paraId="7C11BC8F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0</w:t>
            </w:r>
          </w:p>
        </w:tc>
        <w:tc>
          <w:tcPr>
            <w:tcW w:w="3077" w:type="dxa"/>
            <w:gridSpan w:val="4"/>
            <w:vAlign w:val="center"/>
          </w:tcPr>
          <w:p w14:paraId="2D41B8DC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5</w:t>
            </w:r>
          </w:p>
        </w:tc>
      </w:tr>
    </w:tbl>
    <w:p w14:paraId="0CD60820">
      <w:pPr>
        <w:rPr>
          <w:color w:val="auto"/>
        </w:rPr>
      </w:pPr>
    </w:p>
    <w:p w14:paraId="3624B0FC">
      <w:pPr>
        <w:jc w:val="center"/>
        <w:rPr>
          <w:rFonts w:hint="eastAsia" w:ascii="黑体" w:eastAsia="黑体"/>
          <w:color w:val="auto"/>
          <w:sz w:val="24"/>
        </w:rPr>
      </w:pPr>
    </w:p>
    <w:p w14:paraId="21ED4D4F">
      <w:pPr>
        <w:jc w:val="center"/>
        <w:rPr>
          <w:rFonts w:hint="eastAsia"/>
          <w:color w:val="auto"/>
          <w:szCs w:val="21"/>
        </w:rPr>
      </w:pPr>
      <w:r>
        <w:rPr>
          <w:rFonts w:hint="eastAsia" w:ascii="黑体" w:eastAsia="黑体"/>
          <w:color w:val="auto"/>
          <w:sz w:val="24"/>
        </w:rPr>
        <w:t>秘书签名：</w:t>
      </w:r>
      <w:r>
        <w:rPr>
          <w:rFonts w:hint="eastAsia" w:ascii="黑体" w:eastAsia="黑体"/>
          <w:color w:val="auto"/>
          <w:sz w:val="24"/>
          <w:u w:val="single"/>
        </w:rPr>
        <w:tab/>
      </w:r>
      <w:r>
        <w:rPr>
          <w:rFonts w:hint="eastAsia" w:ascii="黑体" w:eastAsia="黑体"/>
          <w:color w:val="auto"/>
          <w:sz w:val="24"/>
          <w:u w:val="single"/>
        </w:rPr>
        <w:tab/>
      </w:r>
      <w:r>
        <w:rPr>
          <w:rFonts w:hint="eastAsia" w:ascii="黑体" w:eastAsia="黑体"/>
          <w:color w:val="auto"/>
          <w:sz w:val="24"/>
          <w:u w:val="single"/>
        </w:rPr>
        <w:t xml:space="preserve">  </w:t>
      </w:r>
      <w:r>
        <w:rPr>
          <w:rFonts w:hint="eastAsia" w:ascii="黑体" w:eastAsia="黑体"/>
          <w:color w:val="auto"/>
          <w:sz w:val="24"/>
          <w:u w:val="single"/>
          <w:lang w:val="en-US" w:eastAsia="zh-CN"/>
        </w:rPr>
        <w:t xml:space="preserve">   </w:t>
      </w:r>
      <w:r>
        <w:rPr>
          <w:rFonts w:hint="eastAsia" w:ascii="黑体" w:eastAsia="黑体"/>
          <w:color w:val="auto"/>
          <w:sz w:val="24"/>
          <w:u w:val="single"/>
        </w:rPr>
        <w:t xml:space="preserve">  </w:t>
      </w:r>
      <w:r>
        <w:rPr>
          <w:rFonts w:hint="eastAsia" w:ascii="黑体" w:eastAsia="黑体"/>
          <w:color w:val="auto"/>
          <w:sz w:val="24"/>
          <w:u w:val="single"/>
        </w:rPr>
        <w:tab/>
      </w:r>
      <w:r>
        <w:rPr>
          <w:rFonts w:hint="eastAsia" w:ascii="黑体" w:eastAsia="黑体"/>
          <w:color w:val="auto"/>
          <w:sz w:val="24"/>
        </w:rPr>
        <w:t xml:space="preserve">    </w:t>
      </w:r>
      <w:r>
        <w:rPr>
          <w:rFonts w:hint="eastAsia" w:ascii="Times New Roman" w:hAnsi="Times New Roman" w:cs="Times New Roman" w:eastAsia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202</w:t>
      </w:r>
      <w:r>
        <w:rPr>
          <w:rFonts w:hint="eastAsia" w:ascii="Times New Roman" w:hAnsi="Times New Roman" w:cs="Times New Roman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5</w:t>
      </w:r>
      <w:r>
        <w:rPr>
          <w:rFonts w:hint="eastAsia"/>
          <w:color w:val="auto"/>
          <w:szCs w:val="21"/>
        </w:rPr>
        <w:t xml:space="preserve">年 </w:t>
      </w:r>
      <w:r>
        <w:rPr>
          <w:rFonts w:hint="eastAsia" w:ascii="Times New Roman" w:hAnsi="Times New Roman" w:cs="Times New Roman" w:eastAsia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>5</w:t>
      </w:r>
      <w:r>
        <w:rPr>
          <w:rFonts w:hint="eastAsia"/>
          <w:color w:val="auto"/>
          <w:szCs w:val="21"/>
        </w:rPr>
        <w:t xml:space="preserve"> 月 </w:t>
      </w:r>
      <w:r>
        <w:rPr>
          <w:rFonts w:hint="eastAsia" w:ascii="Times New Roman" w:hAnsi="Times New Roman" w:cs="Times New Roman" w:eastAsiaTheme="minorEastAsia"/>
          <w:b w:val="0"/>
          <w:bCs w:val="0"/>
          <w:color w:val="auto"/>
          <w:kern w:val="2"/>
          <w:sz w:val="24"/>
          <w:szCs w:val="24"/>
          <w:lang w:val="en-US" w:eastAsia="zh-CN" w:bidi="ar-SA"/>
        </w:rPr>
        <w:t xml:space="preserve">15 </w:t>
      </w:r>
      <w:r>
        <w:rPr>
          <w:rFonts w:hint="eastAsia"/>
          <w:color w:val="auto"/>
          <w:szCs w:val="21"/>
        </w:rPr>
        <w:t>日</w:t>
      </w:r>
    </w:p>
    <w:p w14:paraId="2F04DA24">
      <w:pPr>
        <w:jc w:val="center"/>
        <w:rPr>
          <w:rFonts w:hint="eastAsia"/>
          <w:color w:val="auto"/>
          <w:szCs w:val="21"/>
        </w:rPr>
      </w:pPr>
    </w:p>
    <w:tbl>
      <w:tblPr>
        <w:tblStyle w:val="11"/>
        <w:tblW w:w="9757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581"/>
        <w:gridCol w:w="1171"/>
        <w:gridCol w:w="1760"/>
        <w:gridCol w:w="2300"/>
        <w:gridCol w:w="2314"/>
        <w:gridCol w:w="621"/>
        <w:gridCol w:w="1010"/>
      </w:tblGrid>
      <w:tr w14:paraId="3D016BD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20" w:hRule="atLeast"/>
          <w:jc w:val="center"/>
        </w:trPr>
        <w:tc>
          <w:tcPr>
            <w:tcW w:w="9757" w:type="dxa"/>
            <w:gridSpan w:val="7"/>
            <w:vAlign w:val="center"/>
          </w:tcPr>
          <w:p w14:paraId="56B566B2">
            <w:pPr>
              <w:jc w:val="center"/>
              <w:rPr>
                <w:rFonts w:ascii="宋体" w:hAnsi="宋体"/>
                <w:bCs/>
                <w:color w:val="auto"/>
                <w:sz w:val="21"/>
                <w:szCs w:val="21"/>
              </w:rPr>
            </w:pPr>
            <w:r>
              <w:rPr>
                <w:rFonts w:hint="eastAsia" w:eastAsia="黑体"/>
                <w:sz w:val="30"/>
              </w:rPr>
              <w:t>攻读博士学位研究生阶段公开发表的论文</w:t>
            </w:r>
          </w:p>
        </w:tc>
      </w:tr>
      <w:tr w14:paraId="2AAFF1E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400" w:hRule="atLeast"/>
          <w:jc w:val="center"/>
        </w:trPr>
        <w:tc>
          <w:tcPr>
            <w:tcW w:w="581" w:type="dxa"/>
            <w:vAlign w:val="center"/>
          </w:tcPr>
          <w:p w14:paraId="32F615D3">
            <w:pPr>
              <w:jc w:val="center"/>
              <w:rPr>
                <w:rFonts w:ascii="宋体" w:hAns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</w:rPr>
              <w:t>序号</w:t>
            </w:r>
          </w:p>
        </w:tc>
        <w:tc>
          <w:tcPr>
            <w:tcW w:w="2931" w:type="dxa"/>
            <w:gridSpan w:val="2"/>
            <w:vAlign w:val="center"/>
          </w:tcPr>
          <w:p w14:paraId="1CE0746E">
            <w:pPr>
              <w:jc w:val="center"/>
              <w:rPr>
                <w:rFonts w:hint="eastAsia" w:ascii="宋体" w:hAns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</w:rPr>
              <w:t>论 文 题 目</w:t>
            </w:r>
          </w:p>
        </w:tc>
        <w:tc>
          <w:tcPr>
            <w:tcW w:w="2300" w:type="dxa"/>
            <w:vAlign w:val="center"/>
          </w:tcPr>
          <w:p w14:paraId="1A3BDC8E">
            <w:pPr>
              <w:jc w:val="center"/>
              <w:rPr>
                <w:rFonts w:hint="eastAsia" w:ascii="宋体" w:hAns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</w:rPr>
              <w:t>发表的刊物名称</w:t>
            </w:r>
          </w:p>
          <w:p w14:paraId="1F8A626B">
            <w:pPr>
              <w:jc w:val="center"/>
              <w:rPr>
                <w:rFonts w:hint="eastAsia" w:ascii="宋体" w:hAns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</w:rPr>
              <w:t>请注明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SCI/EI</w:t>
            </w:r>
            <w:r>
              <w:rPr>
                <w:rFonts w:hint="eastAsia" w:ascii="宋体" w:hAnsi="宋体"/>
                <w:color w:val="auto"/>
                <w:sz w:val="21"/>
                <w:szCs w:val="21"/>
              </w:rPr>
              <w:t>等收录</w:t>
            </w:r>
          </w:p>
        </w:tc>
        <w:tc>
          <w:tcPr>
            <w:tcW w:w="2314" w:type="dxa"/>
            <w:vAlign w:val="center"/>
          </w:tcPr>
          <w:p w14:paraId="5446BDB3">
            <w:pPr>
              <w:jc w:val="center"/>
              <w:rPr>
                <w:rFonts w:hint="eastAsia" w:ascii="宋体" w:hAns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</w:rPr>
              <w:t>发表时间</w:t>
            </w:r>
          </w:p>
          <w:p w14:paraId="72C89B3A">
            <w:pPr>
              <w:jc w:val="center"/>
              <w:rPr>
                <w:rFonts w:hint="eastAsia" w:ascii="宋体" w:hAns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</w:rPr>
              <w:t>年</w:t>
            </w:r>
            <w:r>
              <w:rPr>
                <w:rFonts w:hint="eastAsia" w:ascii="宋体" w:hAnsi="宋体"/>
                <w:color w:val="auto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/>
                <w:color w:val="auto"/>
                <w:sz w:val="21"/>
                <w:szCs w:val="21"/>
              </w:rPr>
              <w:t>卷（期）</w:t>
            </w:r>
            <w:r>
              <w:rPr>
                <w:rFonts w:hint="eastAsia" w:ascii="宋体" w:hAnsi="宋体"/>
                <w:color w:val="auto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宋体" w:hAnsi="宋体"/>
                <w:color w:val="auto"/>
                <w:sz w:val="21"/>
                <w:szCs w:val="21"/>
              </w:rPr>
              <w:t>页</w:t>
            </w:r>
          </w:p>
        </w:tc>
        <w:tc>
          <w:tcPr>
            <w:tcW w:w="621" w:type="dxa"/>
            <w:vAlign w:val="center"/>
          </w:tcPr>
          <w:p w14:paraId="752C07EF">
            <w:pPr>
              <w:jc w:val="center"/>
              <w:rPr>
                <w:rFonts w:hint="eastAsia" w:ascii="宋体" w:hAns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</w:rPr>
              <w:t>作者</w:t>
            </w:r>
          </w:p>
          <w:p w14:paraId="5C5F54D2">
            <w:pPr>
              <w:jc w:val="center"/>
              <w:rPr>
                <w:rFonts w:hint="eastAsia" w:ascii="宋体" w:hAns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</w:rPr>
              <w:t>排名</w:t>
            </w:r>
          </w:p>
        </w:tc>
        <w:tc>
          <w:tcPr>
            <w:tcW w:w="1010" w:type="dxa"/>
            <w:vAlign w:val="center"/>
          </w:tcPr>
          <w:p w14:paraId="3814A959">
            <w:pPr>
              <w:jc w:val="center"/>
              <w:rPr>
                <w:rFonts w:hint="eastAsia" w:ascii="宋体" w:hAns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</w:rPr>
              <w:t>对应博士</w:t>
            </w:r>
          </w:p>
          <w:p w14:paraId="43043872">
            <w:pPr>
              <w:jc w:val="center"/>
              <w:rPr>
                <w:rFonts w:hint="eastAsia" w:ascii="宋体" w:hAns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</w:rPr>
              <w:t>论文章节</w:t>
            </w:r>
          </w:p>
        </w:tc>
      </w:tr>
      <w:tr w14:paraId="26615FF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581" w:type="dxa"/>
            <w:vAlign w:val="center"/>
          </w:tcPr>
          <w:p w14:paraId="39B143CA">
            <w:pPr>
              <w:spacing w:line="440" w:lineRule="exact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</w:rPr>
              <w:t>1</w:t>
            </w:r>
          </w:p>
        </w:tc>
        <w:tc>
          <w:tcPr>
            <w:tcW w:w="2931" w:type="dxa"/>
            <w:gridSpan w:val="2"/>
            <w:vAlign w:val="center"/>
          </w:tcPr>
          <w:p w14:paraId="69A9FC93">
            <w:pPr>
              <w:pStyle w:val="5"/>
              <w:keepNext w:val="0"/>
              <w:keepLines w:val="0"/>
              <w:pageBreakBefore w:val="0"/>
              <w:widowControl w:val="0"/>
              <w:tabs>
                <w:tab w:val="left" w:pos="72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Calibri" w:hAnsi="Calibri"/>
                <w:color w:val="auto"/>
                <w:sz w:val="21"/>
                <w:szCs w:val="21"/>
              </w:rPr>
            </w:pPr>
            <w:r>
              <w:rPr>
                <w:rFonts w:ascii="Calibri" w:hAnsi="Calibri"/>
                <w:color w:val="auto"/>
                <w:sz w:val="21"/>
                <w:szCs w:val="21"/>
              </w:rPr>
              <w:t>直流电网功率控制体系构建及实现方式研究</w:t>
            </w:r>
          </w:p>
        </w:tc>
        <w:tc>
          <w:tcPr>
            <w:tcW w:w="2300" w:type="dxa"/>
            <w:vAlign w:val="center"/>
          </w:tcPr>
          <w:p w14:paraId="4EA6C34F">
            <w:pPr>
              <w:snapToGrid w:val="0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</w:rPr>
            </w:pPr>
            <w:r>
              <w:rPr>
                <w:rFonts w:ascii="Calibri" w:hAnsi="Calibri" w:eastAsia="宋体" w:cs="Times New Roman"/>
                <w:color w:val="auto"/>
                <w:sz w:val="21"/>
                <w:szCs w:val="21"/>
              </w:rPr>
              <w:t>中国电机工程学报</w:t>
            </w:r>
          </w:p>
          <w:p w14:paraId="5525FEF4">
            <w:pPr>
              <w:jc w:val="center"/>
              <w:rPr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(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EI:20153601250670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)</w:t>
            </w:r>
          </w:p>
        </w:tc>
        <w:tc>
          <w:tcPr>
            <w:tcW w:w="2314" w:type="dxa"/>
            <w:vAlign w:val="center"/>
          </w:tcPr>
          <w:p w14:paraId="00738D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2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021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,35(15):</w:t>
            </w:r>
          </w:p>
          <w:p w14:paraId="351ECA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3803-3814</w:t>
            </w:r>
          </w:p>
        </w:tc>
        <w:tc>
          <w:tcPr>
            <w:tcW w:w="621" w:type="dxa"/>
            <w:vAlign w:val="center"/>
          </w:tcPr>
          <w:p w14:paraId="33B717AE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1010" w:type="dxa"/>
            <w:vAlign w:val="center"/>
          </w:tcPr>
          <w:p w14:paraId="06B2745F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3.2;3.3;</w:t>
            </w:r>
          </w:p>
          <w:p w14:paraId="7F3CE30E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3.4</w:t>
            </w:r>
          </w:p>
        </w:tc>
      </w:tr>
      <w:tr w14:paraId="7E5F20D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581" w:type="dxa"/>
            <w:vAlign w:val="center"/>
          </w:tcPr>
          <w:p w14:paraId="14F3DFAB">
            <w:pPr>
              <w:spacing w:line="440" w:lineRule="exact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</w:rPr>
              <w:t>2</w:t>
            </w:r>
          </w:p>
        </w:tc>
        <w:tc>
          <w:tcPr>
            <w:tcW w:w="2931" w:type="dxa"/>
            <w:gridSpan w:val="2"/>
            <w:vAlign w:val="center"/>
          </w:tcPr>
          <w:p w14:paraId="79C44704">
            <w:pPr>
              <w:pStyle w:val="5"/>
              <w:keepNext w:val="0"/>
              <w:keepLines w:val="0"/>
              <w:pageBreakBefore w:val="0"/>
              <w:widowControl w:val="0"/>
              <w:tabs>
                <w:tab w:val="left" w:pos="72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ascii="Calibri" w:hAnsi="Calibri"/>
                <w:color w:val="auto"/>
                <w:sz w:val="21"/>
                <w:szCs w:val="21"/>
              </w:rPr>
            </w:pPr>
            <w:r>
              <w:rPr>
                <w:rFonts w:ascii="Calibri" w:hAnsi="Calibri"/>
                <w:color w:val="auto"/>
                <w:sz w:val="21"/>
                <w:szCs w:val="21"/>
              </w:rPr>
              <w:t>直流电网网络输电模式及其输电分配技术研究</w:t>
            </w:r>
          </w:p>
        </w:tc>
        <w:tc>
          <w:tcPr>
            <w:tcW w:w="2300" w:type="dxa"/>
            <w:vAlign w:val="center"/>
          </w:tcPr>
          <w:p w14:paraId="40A5A5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IET Renewable Power Generation</w:t>
            </w:r>
          </w:p>
          <w:p w14:paraId="0B4F2CE3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(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SCI:000455640700006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)</w:t>
            </w:r>
          </w:p>
        </w:tc>
        <w:tc>
          <w:tcPr>
            <w:tcW w:w="2314" w:type="dxa"/>
            <w:vAlign w:val="center"/>
          </w:tcPr>
          <w:p w14:paraId="1D8128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20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22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,13(1):</w:t>
            </w:r>
          </w:p>
          <w:p w14:paraId="723989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40-48</w:t>
            </w:r>
          </w:p>
        </w:tc>
        <w:tc>
          <w:tcPr>
            <w:tcW w:w="621" w:type="dxa"/>
            <w:vAlign w:val="center"/>
          </w:tcPr>
          <w:p w14:paraId="522F8728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1010" w:type="dxa"/>
            <w:vAlign w:val="center"/>
          </w:tcPr>
          <w:p w14:paraId="702F925D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4.2;4.3;</w:t>
            </w:r>
          </w:p>
          <w:p w14:paraId="13B166FA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4.4</w:t>
            </w:r>
          </w:p>
        </w:tc>
      </w:tr>
      <w:tr w14:paraId="2A5286E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581" w:type="dxa"/>
            <w:vAlign w:val="center"/>
          </w:tcPr>
          <w:p w14:paraId="0A19EB7D">
            <w:pPr>
              <w:spacing w:line="440" w:lineRule="exact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</w:rPr>
              <w:t>3</w:t>
            </w:r>
          </w:p>
        </w:tc>
        <w:tc>
          <w:tcPr>
            <w:tcW w:w="2931" w:type="dxa"/>
            <w:gridSpan w:val="2"/>
            <w:vAlign w:val="center"/>
          </w:tcPr>
          <w:p w14:paraId="49C204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Reliability Modeling and Assessment of Isolated Microgrid</w:t>
            </w:r>
          </w:p>
        </w:tc>
        <w:tc>
          <w:tcPr>
            <w:tcW w:w="2300" w:type="dxa"/>
            <w:vAlign w:val="center"/>
          </w:tcPr>
          <w:p w14:paraId="205E65EE">
            <w:pPr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</w:rPr>
            </w:pPr>
            <w:r>
              <w:rPr>
                <w:rFonts w:ascii="Calibri" w:hAnsi="Calibri" w:eastAsia="宋体" w:cs="Times New Roman"/>
                <w:color w:val="auto"/>
                <w:sz w:val="21"/>
                <w:szCs w:val="21"/>
              </w:rPr>
              <w:t>现代电力</w:t>
            </w:r>
          </w:p>
          <w:p w14:paraId="525E35FA">
            <w:pPr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</w:rPr>
            </w:pPr>
            <w:r>
              <w:rPr>
                <w:rFonts w:ascii="宋体" w:hAnsi="宋体"/>
                <w:color w:val="auto"/>
                <w:sz w:val="21"/>
                <w:szCs w:val="21"/>
              </w:rPr>
              <w:t>(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已见刊</w:t>
            </w:r>
            <w:r>
              <w:rPr>
                <w:rFonts w:ascii="宋体" w:hAnsi="宋体"/>
                <w:color w:val="auto"/>
                <w:sz w:val="21"/>
                <w:szCs w:val="21"/>
              </w:rPr>
              <w:t>)</w:t>
            </w:r>
          </w:p>
        </w:tc>
        <w:tc>
          <w:tcPr>
            <w:tcW w:w="2314" w:type="dxa"/>
            <w:vAlign w:val="center"/>
          </w:tcPr>
          <w:p w14:paraId="3C39BD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20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22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,37(1):</w:t>
            </w:r>
          </w:p>
          <w:p w14:paraId="356DE8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42-51+92</w:t>
            </w:r>
          </w:p>
        </w:tc>
        <w:tc>
          <w:tcPr>
            <w:tcW w:w="621" w:type="dxa"/>
            <w:vAlign w:val="center"/>
          </w:tcPr>
          <w:p w14:paraId="13B5CA50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准1</w:t>
            </w:r>
          </w:p>
        </w:tc>
        <w:tc>
          <w:tcPr>
            <w:tcW w:w="1010" w:type="dxa"/>
            <w:vAlign w:val="center"/>
          </w:tcPr>
          <w:p w14:paraId="58C99913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3.1;3.2;</w:t>
            </w:r>
          </w:p>
          <w:p w14:paraId="1B03D663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3.3;3.4;</w:t>
            </w:r>
          </w:p>
          <w:p w14:paraId="7ADB5405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3.5</w:t>
            </w:r>
          </w:p>
        </w:tc>
      </w:tr>
      <w:tr w14:paraId="18EE736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581" w:type="dxa"/>
            <w:vAlign w:val="center"/>
          </w:tcPr>
          <w:p w14:paraId="496644B0">
            <w:pPr>
              <w:spacing w:line="440" w:lineRule="exact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</w:rPr>
              <w:t>4</w:t>
            </w:r>
          </w:p>
        </w:tc>
        <w:tc>
          <w:tcPr>
            <w:tcW w:w="2931" w:type="dxa"/>
            <w:gridSpan w:val="2"/>
            <w:vAlign w:val="center"/>
          </w:tcPr>
          <w:p w14:paraId="53BE71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Reliability Modeling and Assessment of Isolated Microgrid</w:t>
            </w:r>
          </w:p>
        </w:tc>
        <w:tc>
          <w:tcPr>
            <w:tcW w:w="2300" w:type="dxa"/>
            <w:vAlign w:val="center"/>
          </w:tcPr>
          <w:p w14:paraId="37050771">
            <w:pPr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</w:rPr>
            </w:pPr>
            <w:r>
              <w:rPr>
                <w:rFonts w:ascii="Calibri" w:hAnsi="Calibri" w:eastAsia="宋体" w:cs="Times New Roman"/>
                <w:color w:val="auto"/>
                <w:sz w:val="21"/>
                <w:szCs w:val="21"/>
              </w:rPr>
              <w:t>中国电机工程学报</w:t>
            </w:r>
          </w:p>
          <w:p w14:paraId="41007BFA">
            <w:pPr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(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EI: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待检索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)</w:t>
            </w:r>
          </w:p>
        </w:tc>
        <w:tc>
          <w:tcPr>
            <w:tcW w:w="2314" w:type="dxa"/>
            <w:vAlign w:val="center"/>
          </w:tcPr>
          <w:p w14:paraId="365839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20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21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:1-13</w:t>
            </w:r>
          </w:p>
        </w:tc>
        <w:tc>
          <w:tcPr>
            <w:tcW w:w="621" w:type="dxa"/>
            <w:vAlign w:val="center"/>
          </w:tcPr>
          <w:p w14:paraId="0695B6C1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1010" w:type="dxa"/>
            <w:vAlign w:val="center"/>
          </w:tcPr>
          <w:p w14:paraId="2B0A6CD6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1.1;1.2</w:t>
            </w:r>
          </w:p>
        </w:tc>
      </w:tr>
      <w:tr w14:paraId="5B00B75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581" w:type="dxa"/>
            <w:vAlign w:val="center"/>
          </w:tcPr>
          <w:p w14:paraId="45DD102D">
            <w:pPr>
              <w:spacing w:line="440" w:lineRule="exact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5</w:t>
            </w:r>
          </w:p>
        </w:tc>
        <w:tc>
          <w:tcPr>
            <w:tcW w:w="2931" w:type="dxa"/>
            <w:gridSpan w:val="2"/>
            <w:vAlign w:val="center"/>
          </w:tcPr>
          <w:p w14:paraId="5CC54E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Reliability Modeling and Assessment of Isolated Microgrid</w:t>
            </w:r>
          </w:p>
        </w:tc>
        <w:tc>
          <w:tcPr>
            <w:tcW w:w="2300" w:type="dxa"/>
            <w:vAlign w:val="center"/>
          </w:tcPr>
          <w:p w14:paraId="2531C40F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 xml:space="preserve">IEEE 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Sensors Journal</w:t>
            </w:r>
          </w:p>
          <w:p w14:paraId="09174427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(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SC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I: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待检索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)</w:t>
            </w:r>
          </w:p>
        </w:tc>
        <w:tc>
          <w:tcPr>
            <w:tcW w:w="2314" w:type="dxa"/>
            <w:vAlign w:val="center"/>
          </w:tcPr>
          <w:p w14:paraId="105E96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20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22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,7:</w:t>
            </w:r>
          </w:p>
          <w:p w14:paraId="5F14F8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50362-50371</w:t>
            </w:r>
          </w:p>
        </w:tc>
        <w:tc>
          <w:tcPr>
            <w:tcW w:w="621" w:type="dxa"/>
            <w:vAlign w:val="center"/>
          </w:tcPr>
          <w:p w14:paraId="4E3651B1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1010" w:type="dxa"/>
            <w:vAlign w:val="center"/>
          </w:tcPr>
          <w:p w14:paraId="2C5D1AF4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3.4;3.5</w:t>
            </w:r>
          </w:p>
        </w:tc>
      </w:tr>
      <w:tr w14:paraId="3864553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581" w:type="dxa"/>
            <w:vAlign w:val="center"/>
          </w:tcPr>
          <w:p w14:paraId="7C82C3AE">
            <w:pPr>
              <w:spacing w:line="440" w:lineRule="exact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2931" w:type="dxa"/>
            <w:gridSpan w:val="2"/>
            <w:vAlign w:val="center"/>
          </w:tcPr>
          <w:p w14:paraId="2A6D90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Reliability Modeling and Assessment of Isolated Microgrid</w:t>
            </w:r>
          </w:p>
        </w:tc>
        <w:tc>
          <w:tcPr>
            <w:tcW w:w="2300" w:type="dxa"/>
            <w:vAlign w:val="center"/>
          </w:tcPr>
          <w:p w14:paraId="5B6E43DB">
            <w:pPr>
              <w:jc w:val="center"/>
              <w:rPr>
                <w:rFonts w:hint="default" w:ascii="Times New Roman" w:hAnsi="Times New Roman" w:cs="Times New Roman"/>
                <w:color w:val="auto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Journal of Electrostatics</w:t>
            </w:r>
          </w:p>
          <w:p w14:paraId="67E4AE15">
            <w:pPr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(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SC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I: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网络见刊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)</w:t>
            </w:r>
          </w:p>
        </w:tc>
        <w:tc>
          <w:tcPr>
            <w:tcW w:w="2314" w:type="dxa"/>
            <w:vAlign w:val="center"/>
          </w:tcPr>
          <w:p w14:paraId="0A9E1E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20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24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,(Early Access)doi:10.1109/TIE.20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24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.2952805</w:t>
            </w:r>
          </w:p>
        </w:tc>
        <w:tc>
          <w:tcPr>
            <w:tcW w:w="621" w:type="dxa"/>
            <w:vAlign w:val="center"/>
          </w:tcPr>
          <w:p w14:paraId="49F5ABEC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1010" w:type="dxa"/>
            <w:vAlign w:val="center"/>
          </w:tcPr>
          <w:p w14:paraId="3CB8CF76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3.4;3.5</w:t>
            </w:r>
          </w:p>
        </w:tc>
      </w:tr>
      <w:tr w14:paraId="46CAD11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581" w:type="dxa"/>
            <w:vAlign w:val="center"/>
          </w:tcPr>
          <w:p w14:paraId="10088ECB">
            <w:pPr>
              <w:spacing w:line="440" w:lineRule="exact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2931" w:type="dxa"/>
            <w:gridSpan w:val="2"/>
            <w:vAlign w:val="center"/>
          </w:tcPr>
          <w:p w14:paraId="71E267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autoSpaceDE/>
              <w:autoSpaceDN/>
              <w:bidi w:val="0"/>
              <w:jc w:val="center"/>
              <w:textAlignment w:val="auto"/>
              <w:rPr>
                <w:rFonts w:ascii="Calibri" w:hAnsi="Calibri" w:eastAsia="宋体" w:cs="Times New Roman"/>
                <w:color w:val="auto"/>
                <w:sz w:val="21"/>
                <w:szCs w:val="21"/>
              </w:rPr>
            </w:pPr>
            <w:r>
              <w:rPr>
                <w:rFonts w:ascii="Calibri" w:hAnsi="Calibri"/>
                <w:color w:val="auto"/>
                <w:sz w:val="21"/>
                <w:szCs w:val="21"/>
              </w:rPr>
              <w:t>直流电网网络输电模式及其输电分配技术研究</w:t>
            </w:r>
          </w:p>
        </w:tc>
        <w:tc>
          <w:tcPr>
            <w:tcW w:w="2300" w:type="dxa"/>
            <w:vAlign w:val="center"/>
          </w:tcPr>
          <w:p w14:paraId="682E2C8E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  <w:t>华北电力大学学报</w:t>
            </w:r>
          </w:p>
          <w:p w14:paraId="40E85403">
            <w:pPr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(</w:t>
            </w:r>
            <w:r>
              <w:rPr>
                <w:rFonts w:hint="eastAsia" w:asciiTheme="minorHAnsi" w:hAnsiTheme="minorHAnsi" w:eastAsiaTheme="minorEastAsia" w:cstheme="minorBidi"/>
                <w:kern w:val="2"/>
                <w:sz w:val="21"/>
                <w:szCs w:val="21"/>
                <w:lang w:val="en-US" w:eastAsia="zh-CN" w:bidi="ar-SA"/>
              </w:rPr>
              <w:t>网络见刊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)</w:t>
            </w:r>
          </w:p>
        </w:tc>
        <w:tc>
          <w:tcPr>
            <w:tcW w:w="2314" w:type="dxa"/>
            <w:vAlign w:val="center"/>
          </w:tcPr>
          <w:p w14:paraId="59C58C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2025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,(Early Access)http://kns.cnki.net/kcms/detail/13.1212.TM.20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25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05.2129.02.html</w:t>
            </w:r>
          </w:p>
        </w:tc>
        <w:tc>
          <w:tcPr>
            <w:tcW w:w="621" w:type="dxa"/>
            <w:vAlign w:val="center"/>
          </w:tcPr>
          <w:p w14:paraId="27B43301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1010" w:type="dxa"/>
            <w:vAlign w:val="center"/>
          </w:tcPr>
          <w:p w14:paraId="0CE5C591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1.1;1.2</w:t>
            </w:r>
          </w:p>
        </w:tc>
      </w:tr>
      <w:tr w14:paraId="6DB0F21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581" w:type="dxa"/>
            <w:vAlign w:val="center"/>
          </w:tcPr>
          <w:p w14:paraId="697D2105">
            <w:pPr>
              <w:spacing w:line="440" w:lineRule="exact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8</w:t>
            </w:r>
          </w:p>
        </w:tc>
        <w:tc>
          <w:tcPr>
            <w:tcW w:w="2931" w:type="dxa"/>
            <w:gridSpan w:val="2"/>
            <w:vAlign w:val="center"/>
          </w:tcPr>
          <w:p w14:paraId="6A4200E2">
            <w:pPr>
              <w:pStyle w:val="5"/>
              <w:keepNext w:val="0"/>
              <w:keepLines w:val="0"/>
              <w:pageBreakBefore w:val="0"/>
              <w:widowControl w:val="0"/>
              <w:tabs>
                <w:tab w:val="left" w:pos="72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Ansi="宋体"/>
                <w:color w:val="auto"/>
                <w:sz w:val="21"/>
                <w:szCs w:val="21"/>
              </w:rPr>
            </w:pPr>
            <w:r>
              <w:rPr>
                <w:rFonts w:ascii="Calibri" w:hAnsi="Calibri"/>
                <w:color w:val="auto"/>
                <w:sz w:val="21"/>
                <w:szCs w:val="21"/>
              </w:rPr>
              <w:t>直流电网功率控制体系构建及实现方式研究</w:t>
            </w:r>
          </w:p>
        </w:tc>
        <w:tc>
          <w:tcPr>
            <w:tcW w:w="2300" w:type="dxa"/>
            <w:vAlign w:val="center"/>
          </w:tcPr>
          <w:p w14:paraId="59DD7E22">
            <w:pPr>
              <w:snapToGrid w:val="0"/>
              <w:jc w:val="center"/>
              <w:rPr>
                <w:rFonts w:ascii="Calibri" w:hAnsi="Calibri" w:eastAsia="宋体" w:cs="Times New Roman"/>
                <w:color w:val="auto"/>
                <w:sz w:val="21"/>
                <w:szCs w:val="21"/>
              </w:rPr>
            </w:pPr>
            <w:r>
              <w:rPr>
                <w:rFonts w:ascii="Calibri" w:hAnsi="Calibri" w:eastAsia="宋体" w:cs="Times New Roman"/>
                <w:color w:val="auto"/>
                <w:sz w:val="21"/>
                <w:szCs w:val="21"/>
              </w:rPr>
              <w:t>中国电机工程学报</w:t>
            </w:r>
          </w:p>
          <w:p w14:paraId="4CE165EA">
            <w:pPr>
              <w:jc w:val="center"/>
              <w:rPr>
                <w:color w:val="auto"/>
                <w:sz w:val="21"/>
                <w:szCs w:val="21"/>
              </w:rPr>
            </w:pPr>
            <w:r>
              <w:rPr>
                <w:rFonts w:ascii="宋体" w:hAnsi="宋体"/>
                <w:color w:val="auto"/>
                <w:sz w:val="21"/>
                <w:szCs w:val="21"/>
              </w:rPr>
              <w:t>(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EI: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已录用</w:t>
            </w:r>
            <w:r>
              <w:rPr>
                <w:rFonts w:ascii="宋体" w:hAnsi="宋体"/>
                <w:color w:val="auto"/>
                <w:sz w:val="21"/>
                <w:szCs w:val="21"/>
              </w:rPr>
              <w:t>)</w:t>
            </w:r>
          </w:p>
        </w:tc>
        <w:tc>
          <w:tcPr>
            <w:tcW w:w="2314" w:type="dxa"/>
            <w:vAlign w:val="center"/>
          </w:tcPr>
          <w:p w14:paraId="65E97B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202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3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.6.8</w:t>
            </w:r>
          </w:p>
        </w:tc>
        <w:tc>
          <w:tcPr>
            <w:tcW w:w="621" w:type="dxa"/>
            <w:vAlign w:val="center"/>
          </w:tcPr>
          <w:p w14:paraId="0C054A2A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1010" w:type="dxa"/>
            <w:vAlign w:val="center"/>
          </w:tcPr>
          <w:p w14:paraId="0F043F8A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3.2;3.3</w:t>
            </w:r>
          </w:p>
        </w:tc>
      </w:tr>
      <w:tr w14:paraId="34B1EE9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20" w:hRule="atLeast"/>
          <w:jc w:val="center"/>
        </w:trPr>
        <w:tc>
          <w:tcPr>
            <w:tcW w:w="581" w:type="dxa"/>
            <w:vAlign w:val="center"/>
          </w:tcPr>
          <w:p w14:paraId="022F2328">
            <w:pPr>
              <w:spacing w:line="440" w:lineRule="exact"/>
              <w:jc w:val="center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  <w:lang w:val="en-US" w:eastAsia="zh-CN"/>
              </w:rPr>
              <w:t>9</w:t>
            </w:r>
          </w:p>
        </w:tc>
        <w:tc>
          <w:tcPr>
            <w:tcW w:w="2931" w:type="dxa"/>
            <w:gridSpan w:val="2"/>
            <w:vAlign w:val="center"/>
          </w:tcPr>
          <w:p w14:paraId="45B063B9">
            <w:pPr>
              <w:pStyle w:val="5"/>
              <w:keepNext w:val="0"/>
              <w:keepLines w:val="0"/>
              <w:pageBreakBefore w:val="0"/>
              <w:widowControl w:val="0"/>
              <w:tabs>
                <w:tab w:val="left" w:pos="726"/>
              </w:tabs>
              <w:kinsoku/>
              <w:wordWrap/>
              <w:overflowPunct/>
              <w:autoSpaceDE/>
              <w:autoSpaceDN/>
              <w:bidi w:val="0"/>
              <w:adjustRightInd w:val="0"/>
              <w:snapToGrid w:val="0"/>
              <w:jc w:val="center"/>
              <w:textAlignment w:val="auto"/>
              <w:rPr>
                <w:rFonts w:hAnsi="宋体"/>
                <w:color w:val="auto"/>
                <w:sz w:val="21"/>
                <w:szCs w:val="21"/>
              </w:rPr>
            </w:pPr>
            <w:r>
              <w:rPr>
                <w:rFonts w:hAnsi="宋体"/>
                <w:color w:val="auto"/>
                <w:sz w:val="21"/>
                <w:szCs w:val="21"/>
              </w:rPr>
              <w:t>变压器预警值的估算方法及装置</w:t>
            </w:r>
          </w:p>
        </w:tc>
        <w:tc>
          <w:tcPr>
            <w:tcW w:w="2300" w:type="dxa"/>
            <w:vAlign w:val="center"/>
          </w:tcPr>
          <w:p w14:paraId="02C07161">
            <w:pPr>
              <w:pStyle w:val="5"/>
              <w:tabs>
                <w:tab w:val="left" w:pos="726"/>
              </w:tabs>
              <w:adjustRightInd w:val="0"/>
              <w:snapToGrid w:val="0"/>
              <w:jc w:val="center"/>
              <w:rPr>
                <w:rFonts w:asciiTheme="minorHAnsi" w:hAnsiTheme="minorHAnsi" w:eastAsiaTheme="minorEastAsia" w:cstheme="minorBidi"/>
                <w:color w:val="auto"/>
                <w:sz w:val="21"/>
                <w:szCs w:val="21"/>
              </w:rPr>
            </w:pPr>
            <w:r>
              <w:rPr>
                <w:rFonts w:asciiTheme="minorHAnsi" w:hAnsiTheme="minorHAnsi" w:eastAsiaTheme="minorEastAsia" w:cstheme="minorBidi"/>
                <w:color w:val="auto"/>
                <w:sz w:val="21"/>
                <w:szCs w:val="21"/>
              </w:rPr>
              <w:t>发明专利</w:t>
            </w:r>
          </w:p>
          <w:p w14:paraId="346E64C4">
            <w:pPr>
              <w:jc w:val="center"/>
              <w:rPr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(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ZL201510438809.7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)</w:t>
            </w:r>
          </w:p>
        </w:tc>
        <w:tc>
          <w:tcPr>
            <w:tcW w:w="2314" w:type="dxa"/>
            <w:vAlign w:val="center"/>
          </w:tcPr>
          <w:p w14:paraId="4461C5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20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24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.6.8</w:t>
            </w:r>
          </w:p>
        </w:tc>
        <w:tc>
          <w:tcPr>
            <w:tcW w:w="621" w:type="dxa"/>
            <w:vAlign w:val="center"/>
          </w:tcPr>
          <w:p w14:paraId="36FA5FB0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1</w:t>
            </w:r>
          </w:p>
        </w:tc>
        <w:tc>
          <w:tcPr>
            <w:tcW w:w="1010" w:type="dxa"/>
            <w:vAlign w:val="center"/>
          </w:tcPr>
          <w:p w14:paraId="3027FA8E">
            <w:pPr>
              <w:jc w:val="center"/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3.2</w:t>
            </w:r>
          </w:p>
        </w:tc>
      </w:tr>
      <w:tr w14:paraId="1E11815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3741" w:hRule="atLeast"/>
          <w:jc w:val="center"/>
        </w:trPr>
        <w:tc>
          <w:tcPr>
            <w:tcW w:w="9757" w:type="dxa"/>
            <w:gridSpan w:val="7"/>
            <w:vAlign w:val="center"/>
          </w:tcPr>
          <w:p w14:paraId="1ECB9B74">
            <w:pPr>
              <w:spacing w:line="440" w:lineRule="exact"/>
              <w:jc w:val="left"/>
              <w:rPr>
                <w:rFonts w:eastAsia="黑体"/>
                <w:color w:val="auto"/>
                <w:sz w:val="30"/>
                <w:szCs w:val="30"/>
              </w:rPr>
            </w:pPr>
            <w:r>
              <w:rPr>
                <w:rFonts w:hint="eastAsia" w:eastAsia="黑体"/>
                <w:color w:val="auto"/>
                <w:sz w:val="30"/>
                <w:szCs w:val="30"/>
              </w:rPr>
              <w:t>攻读博士学位期间参加的科研工作及获奖情况</w:t>
            </w:r>
          </w:p>
          <w:p w14:paraId="28F2BACD">
            <w:pPr>
              <w:jc w:val="both"/>
              <w:rPr>
                <w:rFonts w:ascii="宋体" w:hAns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</w:rPr>
              <w:t>参加的科研工作</w:t>
            </w:r>
          </w:p>
          <w:p w14:paraId="4E5BCD57">
            <w:pPr>
              <w:adjustRightInd w:val="0"/>
              <w:jc w:val="both"/>
              <w:rPr>
                <w:rFonts w:ascii="宋体" w:hAnsi="宋体" w:eastAsia="宋体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[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</w:rPr>
              <w:t>R-</w:t>
            </w: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1] </w:t>
            </w:r>
            <w:r>
              <w:rPr>
                <w:rFonts w:ascii="Calibri" w:hAnsi="Calibri" w:eastAsia="宋体" w:cs="Times New Roman"/>
                <w:color w:val="auto"/>
                <w:sz w:val="21"/>
                <w:szCs w:val="21"/>
              </w:rPr>
              <w:t>大型交直流混联电网运行保护与控制</w:t>
            </w: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</w:rPr>
              <w:t>.</w:t>
            </w:r>
            <w:r>
              <w:rPr>
                <w:rFonts w:ascii="Calibri" w:hAnsi="Calibri" w:eastAsia="宋体" w:cs="Times New Roman"/>
                <w:color w:val="auto"/>
                <w:sz w:val="21"/>
                <w:szCs w:val="21"/>
              </w:rPr>
              <w:t>国家重点研发计划</w:t>
            </w:r>
            <w:r>
              <w:rPr>
                <w:rFonts w:ascii="宋体" w:hAnsi="宋体"/>
                <w:color w:val="auto"/>
                <w:sz w:val="21"/>
                <w:szCs w:val="21"/>
              </w:rPr>
              <w:t>(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2016YFB0900602</w:t>
            </w:r>
            <w:r>
              <w:rPr>
                <w:rFonts w:ascii="宋体" w:hAnsi="宋体"/>
                <w:color w:val="auto"/>
                <w:sz w:val="21"/>
                <w:szCs w:val="21"/>
              </w:rPr>
              <w:t>)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</w:rPr>
              <w:t>，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20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21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.12-20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24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.6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</w:rPr>
              <w:t>，</w:t>
            </w:r>
            <w:r>
              <w:rPr>
                <w:rFonts w:hint="eastAsia" w:ascii="Calibri" w:hAnsi="Calibri" w:eastAsia="宋体" w:cs="Times New Roman"/>
                <w:color w:val="auto"/>
                <w:sz w:val="21"/>
                <w:szCs w:val="21"/>
              </w:rPr>
              <w:t>主研人</w:t>
            </w: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</w:rPr>
              <w:t>.</w:t>
            </w:r>
          </w:p>
          <w:p w14:paraId="4E282188">
            <w:pPr>
              <w:adjustRightInd w:val="0"/>
              <w:jc w:val="both"/>
              <w:rPr>
                <w:rFonts w:ascii="Calibri" w:hAnsi="Calibri" w:eastAsia="宋体" w:cs="Times New Roman"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[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</w:rPr>
              <w:t>R-</w:t>
            </w: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2] </w:t>
            </w:r>
            <w:r>
              <w:rPr>
                <w:rFonts w:ascii="Calibri" w:hAnsi="Calibri" w:eastAsia="宋体" w:cs="Times New Roman"/>
                <w:color w:val="auto"/>
                <w:sz w:val="21"/>
                <w:szCs w:val="21"/>
              </w:rPr>
              <w:t>风电场虚拟惯性控制影响系统功角稳定性机理研究</w:t>
            </w:r>
            <w:r>
              <w:rPr>
                <w:rFonts w:ascii="宋体" w:hAnsi="宋体" w:eastAsia="宋体" w:cs="Times New Roman"/>
                <w:color w:val="auto"/>
                <w:sz w:val="21"/>
                <w:szCs w:val="21"/>
              </w:rPr>
              <w:t>.</w:t>
            </w:r>
            <w:r>
              <w:rPr>
                <w:rFonts w:ascii="Calibri" w:hAnsi="Calibri" w:eastAsia="宋体" w:cs="Times New Roman"/>
                <w:color w:val="auto"/>
                <w:sz w:val="21"/>
                <w:szCs w:val="21"/>
              </w:rPr>
              <w:t>国家自然科学基金</w:t>
            </w:r>
            <w:r>
              <w:rPr>
                <w:rFonts w:ascii="宋体" w:hAnsi="宋体"/>
                <w:color w:val="auto"/>
                <w:sz w:val="21"/>
                <w:szCs w:val="21"/>
              </w:rPr>
              <w:t>(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51407068</w:t>
            </w:r>
            <w:r>
              <w:rPr>
                <w:rFonts w:ascii="宋体" w:hAnsi="宋体"/>
                <w:color w:val="auto"/>
                <w:sz w:val="21"/>
                <w:szCs w:val="21"/>
              </w:rPr>
              <w:t>)</w:t>
            </w: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，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2022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.1-202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5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.5</w:t>
            </w: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</w:rPr>
              <w:t>，</w:t>
            </w:r>
            <w:r>
              <w:rPr>
                <w:rFonts w:hint="eastAsia" w:ascii="Calibri" w:hAnsi="Calibri" w:eastAsia="宋体" w:cs="Times New Roman"/>
                <w:color w:val="auto"/>
                <w:sz w:val="21"/>
                <w:szCs w:val="21"/>
              </w:rPr>
              <w:t>参与人</w:t>
            </w:r>
            <w:r>
              <w:rPr>
                <w:rFonts w:hint="eastAsia" w:ascii="宋体" w:hAnsi="宋体" w:eastAsia="宋体" w:cs="Times New Roman"/>
                <w:color w:val="auto"/>
                <w:sz w:val="21"/>
                <w:szCs w:val="21"/>
              </w:rPr>
              <w:t>.</w:t>
            </w:r>
          </w:p>
          <w:p w14:paraId="16BF08B6">
            <w:pPr>
              <w:jc w:val="both"/>
              <w:rPr>
                <w:rFonts w:ascii="宋体" w:hAnsi="宋体"/>
                <w:color w:val="auto"/>
                <w:sz w:val="21"/>
                <w:szCs w:val="21"/>
              </w:rPr>
            </w:pPr>
          </w:p>
          <w:p w14:paraId="2443A456">
            <w:pPr>
              <w:jc w:val="both"/>
              <w:rPr>
                <w:rFonts w:ascii="宋体" w:hAnsi="宋体"/>
                <w:color w:val="auto"/>
                <w:sz w:val="21"/>
                <w:szCs w:val="21"/>
              </w:rPr>
            </w:pPr>
          </w:p>
          <w:p w14:paraId="5EDF50D0">
            <w:pPr>
              <w:jc w:val="both"/>
              <w:rPr>
                <w:rFonts w:ascii="宋体" w:hAns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</w:rPr>
              <w:t>获得的科技奖励</w:t>
            </w:r>
          </w:p>
          <w:p w14:paraId="1F02A388">
            <w:pPr>
              <w:jc w:val="both"/>
              <w:rPr>
                <w:rFonts w:hint="eastAsia" w:ascii="宋体" w:hAnsi="宋体"/>
                <w:color w:val="auto"/>
                <w:sz w:val="21"/>
                <w:szCs w:val="21"/>
              </w:rPr>
            </w:pPr>
            <w:r>
              <w:rPr>
                <w:rFonts w:hint="eastAsia" w:ascii="Times New Roman" w:hAnsi="Times New Roman" w:cs="Times New Roman"/>
                <w:color w:val="auto"/>
                <w:sz w:val="21"/>
                <w:szCs w:val="21"/>
              </w:rPr>
              <w:t>[R-1]</w:t>
            </w: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/>
                <w:color w:val="auto"/>
                <w:sz w:val="21"/>
                <w:szCs w:val="21"/>
              </w:rPr>
              <w:t>电力系统数模混合仿真实验室建设.国家科技进步奖</w:t>
            </w:r>
            <w:r>
              <w:rPr>
                <w:rFonts w:ascii="宋体" w:hAnsi="宋体"/>
                <w:color w:val="auto"/>
                <w:sz w:val="21"/>
                <w:szCs w:val="21"/>
              </w:rPr>
              <w:t>(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06KJZ215-1</w:t>
            </w:r>
            <w:r>
              <w:rPr>
                <w:rFonts w:ascii="宋体" w:hAnsi="宋体"/>
                <w:color w:val="auto"/>
                <w:sz w:val="21"/>
                <w:szCs w:val="21"/>
              </w:rPr>
              <w:t>)</w:t>
            </w: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，</w:t>
            </w:r>
            <w:r>
              <w:rPr>
                <w:rFonts w:hint="eastAsia" w:ascii="宋体" w:hAnsi="宋体"/>
                <w:color w:val="auto"/>
                <w:sz w:val="21"/>
                <w:szCs w:val="21"/>
              </w:rPr>
              <w:t>三等奖</w:t>
            </w: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，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20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22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-SA"/>
              </w:rPr>
              <w:t>.12</w:t>
            </w:r>
            <w:r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，</w:t>
            </w:r>
            <w:r>
              <w:rPr>
                <w:rFonts w:hint="eastAsia" w:ascii="宋体" w:hAnsi="宋体"/>
                <w:color w:val="auto"/>
                <w:sz w:val="21"/>
                <w:szCs w:val="21"/>
              </w:rPr>
              <w:t>排名第二.</w:t>
            </w:r>
          </w:p>
          <w:p w14:paraId="0B0408B9">
            <w:pPr>
              <w:jc w:val="both"/>
              <w:rPr>
                <w:rFonts w:hint="eastAsia" w:ascii="宋体" w:hAnsi="宋体"/>
                <w:color w:val="auto"/>
                <w:sz w:val="21"/>
                <w:szCs w:val="21"/>
              </w:rPr>
            </w:pPr>
          </w:p>
          <w:p w14:paraId="0680203D">
            <w:pPr>
              <w:jc w:val="left"/>
              <w:rPr>
                <w:rFonts w:hint="eastAsia" w:ascii="宋体" w:hAnsi="宋体"/>
                <w:color w:val="auto"/>
                <w:sz w:val="21"/>
                <w:szCs w:val="21"/>
              </w:rPr>
            </w:pPr>
          </w:p>
        </w:tc>
      </w:tr>
      <w:tr w14:paraId="591DF6C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523" w:hRule="atLeast"/>
          <w:jc w:val="center"/>
        </w:trPr>
        <w:tc>
          <w:tcPr>
            <w:tcW w:w="1752" w:type="dxa"/>
            <w:gridSpan w:val="2"/>
            <w:vAlign w:val="center"/>
          </w:tcPr>
          <w:p w14:paraId="42DCF417">
            <w:pPr>
              <w:spacing w:line="240" w:lineRule="atLeast"/>
              <w:ind w:left="2"/>
              <w:jc w:val="center"/>
              <w:rPr>
                <w:bCs/>
                <w:color w:val="auto"/>
                <w:sz w:val="21"/>
                <w:szCs w:val="21"/>
              </w:rPr>
            </w:pPr>
            <w:r>
              <w:rPr>
                <w:rFonts w:hint="eastAsia"/>
                <w:bCs/>
                <w:color w:val="auto"/>
                <w:sz w:val="21"/>
                <w:szCs w:val="21"/>
              </w:rPr>
              <w:t>备注</w:t>
            </w:r>
          </w:p>
        </w:tc>
        <w:tc>
          <w:tcPr>
            <w:tcW w:w="8005" w:type="dxa"/>
            <w:gridSpan w:val="5"/>
            <w:vAlign w:val="center"/>
          </w:tcPr>
          <w:p w14:paraId="2A2D7835">
            <w:pPr>
              <w:jc w:val="left"/>
              <w:rPr>
                <w:rFonts w:hint="eastAsia" w:ascii="宋体" w:hAnsi="宋体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</w:rPr>
              <w:t>准</w:t>
            </w:r>
            <w:r>
              <w:rPr>
                <w:rFonts w:hint="eastAsia" w:ascii="Times New Roman" w:hAnsi="Times New Roman" w:cs="Times New Roman"/>
                <w:color w:val="FF0000"/>
                <w:szCs w:val="21"/>
              </w:rPr>
              <w:t>1</w:t>
            </w:r>
            <w:r>
              <w:rPr>
                <w:rFonts w:hint="eastAsia" w:ascii="宋体" w:hAnsi="宋体"/>
                <w:color w:val="FF0000"/>
              </w:rPr>
              <w:t>作</w:t>
            </w:r>
            <w:r>
              <w:rPr>
                <w:rFonts w:ascii="宋体" w:hAnsi="宋体"/>
                <w:color w:val="FF0000"/>
              </w:rPr>
              <w:t>的第</w:t>
            </w:r>
            <w:r>
              <w:rPr>
                <w:rFonts w:hint="eastAsia" w:ascii="Times New Roman" w:hAnsi="Times New Roman" w:cs="Times New Roman"/>
                <w:color w:val="FF0000"/>
                <w:szCs w:val="21"/>
              </w:rPr>
              <w:t>1</w:t>
            </w:r>
            <w:r>
              <w:rPr>
                <w:rFonts w:hint="eastAsia" w:ascii="宋体" w:hAnsi="宋体"/>
                <w:color w:val="FF0000"/>
              </w:rPr>
              <w:t>作者</w:t>
            </w:r>
            <w:r>
              <w:rPr>
                <w:rFonts w:ascii="宋体" w:hAnsi="宋体"/>
                <w:color w:val="FF0000"/>
              </w:rPr>
              <w:t>为导师</w:t>
            </w:r>
            <w:r>
              <w:rPr>
                <w:rFonts w:hint="eastAsia" w:ascii="宋体" w:hAnsi="宋体"/>
                <w:color w:val="FF0000"/>
                <w:lang w:eastAsia="zh-CN"/>
              </w:rPr>
              <w:t>李四</w:t>
            </w:r>
          </w:p>
        </w:tc>
      </w:tr>
    </w:tbl>
    <w:p w14:paraId="5BB2374E">
      <w:pPr>
        <w:widowControl/>
        <w:jc w:val="left"/>
        <w:rPr>
          <w:color w:val="auto"/>
        </w:rPr>
      </w:pPr>
      <w:r>
        <w:rPr>
          <w:rFonts w:hint="eastAsia"/>
          <w:color w:val="auto"/>
        </w:rPr>
        <w:t>注：请将基本情况、</w:t>
      </w:r>
      <w:r>
        <w:rPr>
          <w:color w:val="auto"/>
        </w:rPr>
        <w:t>发表论文</w:t>
      </w:r>
      <w:r>
        <w:rPr>
          <w:rFonts w:hint="eastAsia"/>
          <w:color w:val="auto"/>
        </w:rPr>
        <w:t>、答辩决议书以及答辩委员会出席名单，按次序要求</w:t>
      </w:r>
      <w:r>
        <w:rPr>
          <w:rFonts w:hint="eastAsia" w:ascii="Times New Roman" w:hAnsi="Times New Roman" w:cs="Times New Roman"/>
          <w:color w:val="auto"/>
          <w:sz w:val="21"/>
          <w:szCs w:val="21"/>
        </w:rPr>
        <w:t>A</w:t>
      </w:r>
      <w:r>
        <w:rPr>
          <w:rFonts w:hint="eastAsia" w:ascii="Times New Roman" w:hAnsi="Times New Roman" w:cs="Times New Roman"/>
          <w:color w:val="auto"/>
          <w:sz w:val="21"/>
          <w:szCs w:val="21"/>
          <w:lang w:val="en-US" w:eastAsia="zh-CN"/>
        </w:rPr>
        <w:t>4</w:t>
      </w:r>
      <w:r>
        <w:rPr>
          <w:rFonts w:hint="eastAsia"/>
          <w:color w:val="auto"/>
        </w:rPr>
        <w:t>纸双面打印</w:t>
      </w:r>
      <w:r>
        <w:rPr>
          <w:rFonts w:hint="eastAsia" w:ascii="Times New Roman" w:hAnsi="Times New Roman" w:cs="Times New Roman"/>
          <w:color w:val="auto"/>
          <w:sz w:val="21"/>
          <w:szCs w:val="21"/>
          <w:lang w:val="en-US" w:eastAsia="zh-CN"/>
        </w:rPr>
        <w:t>2</w:t>
      </w:r>
      <w:r>
        <w:rPr>
          <w:rFonts w:hint="eastAsia"/>
          <w:color w:val="auto"/>
        </w:rPr>
        <w:t>份交至研究生科，供学位会审议</w:t>
      </w:r>
      <w:r>
        <w:rPr>
          <w:color w:val="auto"/>
        </w:rPr>
        <w:t>授予学位</w:t>
      </w:r>
      <w:r>
        <w:rPr>
          <w:rFonts w:hint="eastAsia"/>
          <w:color w:val="auto"/>
        </w:rPr>
        <w:t>使用。</w:t>
      </w:r>
      <w:r>
        <w:rPr>
          <w:color w:val="auto"/>
        </w:rPr>
        <w:br w:type="page"/>
      </w:r>
    </w:p>
    <w:p w14:paraId="100C2284">
      <w:pPr>
        <w:jc w:val="center"/>
        <w:rPr>
          <w:rFonts w:ascii="楷体_GB2312" w:hAnsi="Calibri" w:eastAsia="楷体_GB2312" w:cs="楷体_GB2312"/>
          <w:b/>
          <w:bCs/>
          <w:color w:val="auto"/>
          <w:kern w:val="0"/>
          <w:sz w:val="32"/>
          <w:szCs w:val="32"/>
        </w:rPr>
      </w:pPr>
      <w:r>
        <w:rPr>
          <w:rFonts w:hint="eastAsia" w:ascii="楷体_GB2312" w:hAnsi="Calibri" w:eastAsia="楷体_GB2312" w:cs="楷体_GB2312"/>
          <w:b/>
          <w:bCs/>
          <w:color w:val="auto"/>
          <w:kern w:val="0"/>
          <w:sz w:val="32"/>
          <w:szCs w:val="32"/>
        </w:rPr>
        <w:t>华北电力大学</w:t>
      </w:r>
    </w:p>
    <w:p w14:paraId="4E48E202">
      <w:pPr>
        <w:jc w:val="center"/>
        <w:rPr>
          <w:rFonts w:ascii="黑体" w:eastAsia="黑体" w:cs="黑体"/>
          <w:b/>
          <w:bCs/>
          <w:color w:val="auto"/>
          <w:kern w:val="0"/>
          <w:sz w:val="32"/>
          <w:szCs w:val="32"/>
        </w:rPr>
      </w:pPr>
      <w:r>
        <w:rPr>
          <w:rFonts w:hint="eastAsia" w:ascii="黑体" w:eastAsia="黑体" w:cs="黑体"/>
          <w:b/>
          <w:bCs/>
          <w:color w:val="auto"/>
          <w:kern w:val="0"/>
          <w:sz w:val="32"/>
          <w:szCs w:val="32"/>
        </w:rPr>
        <w:t>博士学位论文答辩委员会决议书</w:t>
      </w:r>
    </w:p>
    <w:tbl>
      <w:tblPr>
        <w:tblStyle w:val="11"/>
        <w:tblW w:w="9763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63"/>
        <w:gridCol w:w="1131"/>
        <w:gridCol w:w="1276"/>
        <w:gridCol w:w="911"/>
        <w:gridCol w:w="790"/>
        <w:gridCol w:w="1562"/>
        <w:gridCol w:w="2530"/>
      </w:tblGrid>
      <w:tr w14:paraId="5EA36D0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0" w:hRule="atLeast"/>
          <w:jc w:val="center"/>
        </w:trPr>
        <w:tc>
          <w:tcPr>
            <w:tcW w:w="1563" w:type="dxa"/>
            <w:vMerge w:val="restart"/>
            <w:vAlign w:val="center"/>
          </w:tcPr>
          <w:p w14:paraId="6386789A">
            <w:pPr>
              <w:jc w:val="center"/>
              <w:rPr>
                <w:rFonts w:asciiTheme="majorEastAsia" w:hAnsiTheme="majorEastAsia" w:eastAsia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/>
                <w:color w:val="auto"/>
                <w:sz w:val="24"/>
                <w:szCs w:val="24"/>
              </w:rPr>
              <w:t>论文题目</w:t>
            </w:r>
          </w:p>
        </w:tc>
        <w:tc>
          <w:tcPr>
            <w:tcW w:w="4108" w:type="dxa"/>
            <w:gridSpan w:val="4"/>
            <w:vMerge w:val="restart"/>
            <w:vAlign w:val="center"/>
          </w:tcPr>
          <w:p w14:paraId="6BBE58D8">
            <w:pPr>
              <w:ind w:left="105" w:leftChars="50" w:right="105" w:rightChars="50"/>
              <w:jc w:val="left"/>
              <w:rPr>
                <w:rFonts w:asciiTheme="majorEastAsia" w:hAnsiTheme="majorEastAsia" w:eastAsiaTheme="majorEastAsia"/>
                <w:color w:val="auto"/>
                <w:sz w:val="24"/>
                <w:szCs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szCs w:val="24"/>
              </w:rPr>
              <w:t>局部多孔质气体静压轴承关键技术的研究</w:t>
            </w:r>
          </w:p>
        </w:tc>
        <w:tc>
          <w:tcPr>
            <w:tcW w:w="1562" w:type="dxa"/>
            <w:vAlign w:val="center"/>
          </w:tcPr>
          <w:p w14:paraId="43EC6B64">
            <w:pPr>
              <w:jc w:val="center"/>
              <w:rPr>
                <w:rFonts w:asciiTheme="minorEastAsia" w:hAnsi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</w:rPr>
              <w:t>研究生姓名</w:t>
            </w:r>
          </w:p>
        </w:tc>
        <w:tc>
          <w:tcPr>
            <w:tcW w:w="2530" w:type="dxa"/>
            <w:vAlign w:val="center"/>
          </w:tcPr>
          <w:p w14:paraId="2492DA38">
            <w:pPr>
              <w:jc w:val="center"/>
              <w:rPr>
                <w:rFonts w:asciiTheme="minorEastAsia" w:hAnsi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</w:rPr>
              <w:t>张三</w:t>
            </w:r>
          </w:p>
        </w:tc>
      </w:tr>
      <w:tr w14:paraId="1DD36EF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0" w:hRule="atLeast"/>
          <w:jc w:val="center"/>
        </w:trPr>
        <w:tc>
          <w:tcPr>
            <w:tcW w:w="1563" w:type="dxa"/>
            <w:vMerge w:val="continue"/>
            <w:vAlign w:val="center"/>
          </w:tcPr>
          <w:p w14:paraId="79249529">
            <w:pPr>
              <w:jc w:val="center"/>
              <w:rPr>
                <w:rFonts w:asciiTheme="majorEastAsia" w:hAnsiTheme="majorEastAsia" w:eastAsiaTheme="majorEastAsia"/>
                <w:color w:val="auto"/>
                <w:sz w:val="24"/>
                <w:szCs w:val="24"/>
              </w:rPr>
            </w:pPr>
          </w:p>
        </w:tc>
        <w:tc>
          <w:tcPr>
            <w:tcW w:w="4108" w:type="dxa"/>
            <w:gridSpan w:val="4"/>
            <w:vMerge w:val="continue"/>
            <w:vAlign w:val="center"/>
          </w:tcPr>
          <w:p w14:paraId="5806FC92">
            <w:pPr>
              <w:jc w:val="center"/>
              <w:rPr>
                <w:rFonts w:asciiTheme="majorEastAsia" w:hAnsiTheme="majorEastAsia" w:eastAsiaTheme="majorEastAsia"/>
                <w:color w:val="auto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14:paraId="298B9A33">
            <w:pPr>
              <w:jc w:val="center"/>
              <w:rPr>
                <w:rFonts w:asciiTheme="minorEastAsia" w:hAnsi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</w:rPr>
              <w:t>学号</w:t>
            </w:r>
          </w:p>
        </w:tc>
        <w:tc>
          <w:tcPr>
            <w:tcW w:w="2530" w:type="dxa"/>
            <w:vAlign w:val="center"/>
          </w:tcPr>
          <w:p w14:paraId="4E37EC20">
            <w:pPr>
              <w:jc w:val="center"/>
              <w:rPr>
                <w:rFonts w:asciiTheme="minorEastAsia" w:hAnsiTheme="minorEastAsia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1202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1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2101001</w:t>
            </w:r>
          </w:p>
        </w:tc>
      </w:tr>
      <w:tr w14:paraId="44BD7DA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0" w:hRule="atLeast"/>
          <w:jc w:val="center"/>
        </w:trPr>
        <w:tc>
          <w:tcPr>
            <w:tcW w:w="1563" w:type="dxa"/>
            <w:vMerge w:val="continue"/>
            <w:vAlign w:val="center"/>
          </w:tcPr>
          <w:p w14:paraId="780C6095">
            <w:pPr>
              <w:jc w:val="center"/>
              <w:rPr>
                <w:rFonts w:asciiTheme="majorEastAsia" w:hAnsiTheme="majorEastAsia" w:eastAsiaTheme="majorEastAsia"/>
                <w:color w:val="auto"/>
                <w:sz w:val="24"/>
                <w:szCs w:val="24"/>
              </w:rPr>
            </w:pPr>
          </w:p>
        </w:tc>
        <w:tc>
          <w:tcPr>
            <w:tcW w:w="4108" w:type="dxa"/>
            <w:gridSpan w:val="4"/>
            <w:vMerge w:val="continue"/>
            <w:vAlign w:val="center"/>
          </w:tcPr>
          <w:p w14:paraId="42A80741">
            <w:pPr>
              <w:jc w:val="center"/>
              <w:rPr>
                <w:rFonts w:asciiTheme="majorEastAsia" w:hAnsiTheme="majorEastAsia" w:eastAsiaTheme="majorEastAsia"/>
                <w:color w:val="auto"/>
                <w:sz w:val="24"/>
                <w:szCs w:val="24"/>
              </w:rPr>
            </w:pPr>
          </w:p>
        </w:tc>
        <w:tc>
          <w:tcPr>
            <w:tcW w:w="1562" w:type="dxa"/>
            <w:vAlign w:val="center"/>
          </w:tcPr>
          <w:p w14:paraId="56E8C684">
            <w:pPr>
              <w:jc w:val="center"/>
              <w:rPr>
                <w:rFonts w:asciiTheme="minorEastAsia" w:hAnsi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</w:rPr>
              <w:t>专业</w:t>
            </w:r>
          </w:p>
        </w:tc>
        <w:tc>
          <w:tcPr>
            <w:tcW w:w="2530" w:type="dxa"/>
            <w:vAlign w:val="center"/>
          </w:tcPr>
          <w:p w14:paraId="27B39A08">
            <w:pPr>
              <w:jc w:val="center"/>
              <w:rPr>
                <w:rFonts w:asciiTheme="minorEastAsia" w:hAnsiTheme="minorEastAsia"/>
                <w:color w:val="auto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color w:val="auto"/>
                <w:sz w:val="24"/>
                <w:szCs w:val="24"/>
              </w:rPr>
              <w:t>电气工程</w:t>
            </w:r>
          </w:p>
        </w:tc>
      </w:tr>
      <w:tr w14:paraId="0B1D0C5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0632" w:hRule="exact"/>
          <w:jc w:val="center"/>
        </w:trPr>
        <w:tc>
          <w:tcPr>
            <w:tcW w:w="9763" w:type="dxa"/>
            <w:gridSpan w:val="7"/>
            <w:tcBorders>
              <w:bottom w:val="nil"/>
            </w:tcBorders>
          </w:tcPr>
          <w:p w14:paraId="7341BD47">
            <w:pPr>
              <w:spacing w:before="156" w:beforeLines="50" w:after="312" w:afterLines="100"/>
              <w:ind w:firstLine="126" w:firstLineChars="50"/>
              <w:rPr>
                <w:color w:val="auto"/>
                <w:spacing w:val="6"/>
                <w:sz w:val="24"/>
                <w:szCs w:val="24"/>
              </w:rPr>
            </w:pPr>
            <w:r>
              <w:rPr>
                <w:rFonts w:hint="eastAsia"/>
                <w:color w:val="auto"/>
                <w:spacing w:val="6"/>
                <w:sz w:val="24"/>
                <w:szCs w:val="24"/>
              </w:rPr>
              <w:t>答辩委员会对论文及答辩情况的评语：（</w:t>
            </w:r>
            <w:r>
              <w:rPr>
                <w:rFonts w:hint="eastAsia" w:ascii="Times New Roman" w:hAnsi="Times New Roman" w:cs="Times New Roman" w:eastAsiaTheme="minorEastAsia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  <w:t>500</w:t>
            </w:r>
            <w:r>
              <w:rPr>
                <w:rFonts w:hint="eastAsia"/>
                <w:color w:val="auto"/>
                <w:spacing w:val="6"/>
                <w:sz w:val="24"/>
                <w:szCs w:val="24"/>
              </w:rPr>
              <w:t>字以内）</w:t>
            </w:r>
          </w:p>
          <w:p w14:paraId="7CE2D0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pacing w:line="360" w:lineRule="auto"/>
              <w:ind w:left="105" w:leftChars="50" w:right="105" w:rightChars="50" w:firstLine="480" w:firstLineChars="200"/>
              <w:textAlignment w:val="auto"/>
              <w:rPr>
                <w:rFonts w:ascii="宋体"/>
                <w:color w:val="auto"/>
                <w:sz w:val="24"/>
                <w:szCs w:val="24"/>
              </w:rPr>
            </w:pPr>
            <w:r>
              <w:rPr>
                <w:rFonts w:hint="eastAsia" w:ascii="宋体"/>
                <w:color w:val="auto"/>
                <w:sz w:val="24"/>
                <w:szCs w:val="24"/>
              </w:rPr>
              <w:t>论文选题的背景及意义……。</w:t>
            </w:r>
          </w:p>
          <w:p w14:paraId="0642CB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left="105" w:leftChars="50" w:right="105" w:rightChars="50" w:firstLine="480" w:firstLineChars="200"/>
              <w:textAlignment w:val="auto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论文创新性成果：</w:t>
            </w:r>
          </w:p>
          <w:p w14:paraId="0BBC12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left="105" w:leftChars="50" w:right="105" w:rightChars="50" w:firstLine="480" w:firstLineChars="200"/>
              <w:textAlignment w:val="auto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1．</w:t>
            </w:r>
          </w:p>
          <w:p w14:paraId="100BE9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left="105" w:leftChars="50" w:right="105" w:rightChars="50" w:firstLine="480" w:firstLineChars="200"/>
              <w:textAlignment w:val="auto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2．</w:t>
            </w:r>
          </w:p>
          <w:p w14:paraId="4C3A3B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left="105" w:leftChars="50" w:right="105" w:rightChars="50" w:firstLine="480" w:firstLineChars="200"/>
              <w:textAlignment w:val="auto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3．</w:t>
            </w:r>
          </w:p>
          <w:p w14:paraId="1BA4E5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line="360" w:lineRule="auto"/>
              <w:ind w:left="105" w:leftChars="50" w:right="105" w:rightChars="50" w:firstLine="480" w:firstLineChars="200"/>
              <w:textAlignment w:val="auto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>4．</w:t>
            </w:r>
          </w:p>
          <w:p w14:paraId="17BE636D">
            <w:pPr>
              <w:snapToGrid w:val="0"/>
              <w:spacing w:line="360" w:lineRule="auto"/>
              <w:ind w:left="105" w:leftChars="50" w:right="105" w:rightChars="50" w:firstLine="480" w:firstLineChars="2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  <w:color w:val="FF0000"/>
                <w:sz w:val="24"/>
                <w:szCs w:val="24"/>
              </w:rPr>
              <w:t>建议论文标题修改为《****》</w:t>
            </w:r>
            <w:bookmarkStart w:id="0" w:name="_GoBack"/>
            <w:bookmarkEnd w:id="0"/>
          </w:p>
          <w:p w14:paraId="298DBF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105" w:leftChars="50" w:right="105" w:rightChars="50" w:firstLine="480" w:firstLineChars="200"/>
              <w:textAlignment w:val="auto"/>
              <w:rPr>
                <w:rFonts w:hint="eastAsia"/>
                <w:color w:val="auto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论文工作表明，作者在</w:t>
            </w:r>
            <w:r>
              <w:rPr>
                <w:rFonts w:hint="eastAsia"/>
                <w:color w:val="FF0000"/>
                <w:sz w:val="24"/>
                <w:szCs w:val="24"/>
              </w:rPr>
              <w:t>电气工程学科</w:t>
            </w:r>
            <w:r>
              <w:rPr>
                <w:rFonts w:hint="eastAsia"/>
                <w:sz w:val="24"/>
                <w:szCs w:val="24"/>
              </w:rPr>
              <w:t>掌握了坚实</w:t>
            </w:r>
            <w:r>
              <w:rPr>
                <w:rFonts w:hint="eastAsia"/>
                <w:color w:val="FF0000"/>
                <w:sz w:val="24"/>
                <w:szCs w:val="24"/>
                <w:lang w:val="en-US" w:eastAsia="zh-CN"/>
              </w:rPr>
              <w:t>全面</w:t>
            </w:r>
            <w:r>
              <w:rPr>
                <w:rFonts w:hint="eastAsia"/>
                <w:sz w:val="24"/>
                <w:szCs w:val="24"/>
              </w:rPr>
              <w:t>的基础理论和系统深入的专门知识，</w:t>
            </w:r>
            <w:r>
              <w:rPr>
                <w:rFonts w:hint="eastAsia"/>
                <w:color w:val="FF0000"/>
                <w:sz w:val="24"/>
                <w:szCs w:val="24"/>
              </w:rPr>
              <w:t>具有独立从事学术研究工作的能力。</w:t>
            </w:r>
            <w:r>
              <w:rPr>
                <w:rFonts w:hint="eastAsia"/>
                <w:sz w:val="24"/>
                <w:szCs w:val="24"/>
              </w:rPr>
              <w:t>论文条理清晰，文笔流畅，写作规范。</w:t>
            </w:r>
            <w:r>
              <w:rPr>
                <w:rFonts w:hint="eastAsia"/>
                <w:color w:val="auto"/>
                <w:sz w:val="24"/>
                <w:szCs w:val="24"/>
              </w:rPr>
              <w:t>答辩过程中讲述清楚，回答问题正确。</w:t>
            </w:r>
          </w:p>
          <w:p w14:paraId="4A24D4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auto"/>
              <w:ind w:left="105" w:leftChars="50" w:right="105" w:rightChars="50" w:firstLine="480" w:firstLineChars="200"/>
              <w:textAlignment w:val="auto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</w:rPr>
              <w:t>经答辩委员会无记名投票</w:t>
            </w:r>
            <w:r>
              <w:rPr>
                <w:rFonts w:ascii="宋体"/>
                <w:sz w:val="24"/>
                <w:szCs w:val="24"/>
              </w:rPr>
              <w:t>表决</w:t>
            </w:r>
            <w:r>
              <w:rPr>
                <w:sz w:val="24"/>
                <w:szCs w:val="24"/>
              </w:rPr>
              <w:t>，</w:t>
            </w:r>
            <w:r>
              <w:rPr>
                <w:rFonts w:hint="eastAsia"/>
                <w:sz w:val="24"/>
                <w:szCs w:val="24"/>
                <w:lang w:eastAsia="zh-CN"/>
              </w:rPr>
              <w:t>全票通过，</w:t>
            </w:r>
            <w:r>
              <w:rPr>
                <w:rFonts w:hint="eastAsia"/>
                <w:spacing w:val="10"/>
                <w:sz w:val="24"/>
                <w:szCs w:val="24"/>
              </w:rPr>
              <w:t>一致</w:t>
            </w:r>
            <w:r>
              <w:rPr>
                <w:sz w:val="24"/>
                <w:szCs w:val="24"/>
              </w:rPr>
              <w:t>同意通过论文答辩，并建议授予</w:t>
            </w:r>
            <w:r>
              <w:rPr>
                <w:rFonts w:hint="eastAsia" w:ascii="宋体" w:hAnsi="宋体"/>
                <w:b w:val="0"/>
                <w:bCs w:val="0"/>
                <w:color w:val="FF0000"/>
                <w:spacing w:val="6"/>
                <w:sz w:val="24"/>
                <w:szCs w:val="24"/>
              </w:rPr>
              <w:t>张三</w:t>
            </w:r>
            <w:r>
              <w:rPr>
                <w:rFonts w:hint="eastAsia" w:ascii="宋体" w:hAnsi="宋体"/>
                <w:spacing w:val="6"/>
                <w:sz w:val="24"/>
                <w:szCs w:val="24"/>
              </w:rPr>
              <w:t>同学</w:t>
            </w:r>
            <w:r>
              <w:rPr>
                <w:sz w:val="24"/>
                <w:szCs w:val="24"/>
              </w:rPr>
              <w:t>工学博士学位</w:t>
            </w:r>
            <w:r>
              <w:rPr>
                <w:rFonts w:hint="eastAsia"/>
                <w:sz w:val="24"/>
                <w:szCs w:val="24"/>
                <w:lang w:eastAsia="zh-CN"/>
              </w:rPr>
              <w:t>，</w:t>
            </w:r>
            <w:r>
              <w:rPr>
                <w:rFonts w:hint="eastAsia"/>
                <w:color w:val="FF0000"/>
                <w:sz w:val="24"/>
                <w:szCs w:val="24"/>
                <w:lang w:eastAsia="zh-CN"/>
              </w:rPr>
              <w:t>同意</w:t>
            </w:r>
            <w:r>
              <w:rPr>
                <w:rFonts w:hint="eastAsia"/>
                <w:color w:val="FF0000"/>
                <w:sz w:val="24"/>
                <w:szCs w:val="24"/>
              </w:rPr>
              <w:t>推荐</w:t>
            </w:r>
            <w:r>
              <w:rPr>
                <w:rFonts w:hint="eastAsia"/>
                <w:color w:val="FF0000"/>
                <w:sz w:val="24"/>
                <w:szCs w:val="24"/>
                <w:lang w:eastAsia="zh-CN"/>
              </w:rPr>
              <w:t>为</w:t>
            </w:r>
            <w:r>
              <w:rPr>
                <w:rFonts w:hint="eastAsia"/>
                <w:color w:val="FF0000"/>
                <w:sz w:val="24"/>
                <w:szCs w:val="24"/>
              </w:rPr>
              <w:t>优秀博士</w:t>
            </w:r>
            <w:r>
              <w:rPr>
                <w:rFonts w:hint="eastAsia"/>
                <w:color w:val="FF0000"/>
                <w:sz w:val="24"/>
                <w:szCs w:val="24"/>
                <w:lang w:eastAsia="zh-CN"/>
              </w:rPr>
              <w:t>学位</w:t>
            </w:r>
            <w:r>
              <w:rPr>
                <w:rFonts w:hint="eastAsia"/>
                <w:color w:val="FF0000"/>
                <w:sz w:val="24"/>
                <w:szCs w:val="24"/>
              </w:rPr>
              <w:t>论文</w:t>
            </w:r>
            <w:r>
              <w:rPr>
                <w:rFonts w:hint="eastAsia"/>
                <w:sz w:val="24"/>
                <w:szCs w:val="24"/>
              </w:rPr>
              <w:t>。</w:t>
            </w:r>
          </w:p>
          <w:p w14:paraId="646307D9">
            <w:pPr>
              <w:spacing w:line="360" w:lineRule="auto"/>
              <w:ind w:left="105" w:leftChars="50" w:right="105" w:rightChars="50" w:firstLine="480" w:firstLineChars="200"/>
              <w:rPr>
                <w:rFonts w:ascii="宋体"/>
                <w:color w:val="auto"/>
                <w:sz w:val="24"/>
                <w:szCs w:val="24"/>
              </w:rPr>
            </w:pPr>
          </w:p>
          <w:p w14:paraId="46254020">
            <w:pPr>
              <w:spacing w:line="360" w:lineRule="auto"/>
              <w:ind w:left="105" w:leftChars="50" w:right="105" w:rightChars="50" w:firstLine="480" w:firstLineChars="200"/>
              <w:rPr>
                <w:rFonts w:ascii="宋体"/>
                <w:color w:val="auto"/>
                <w:sz w:val="24"/>
                <w:szCs w:val="24"/>
              </w:rPr>
            </w:pPr>
          </w:p>
          <w:p w14:paraId="40DFFF6A">
            <w:pPr>
              <w:spacing w:line="360" w:lineRule="auto"/>
              <w:ind w:left="105" w:leftChars="50" w:right="105" w:rightChars="50" w:firstLine="504" w:firstLineChars="200"/>
              <w:rPr>
                <w:color w:val="auto"/>
                <w:spacing w:val="6"/>
                <w:sz w:val="24"/>
                <w:szCs w:val="24"/>
              </w:rPr>
            </w:pPr>
          </w:p>
          <w:p w14:paraId="65456928">
            <w:pPr>
              <w:spacing w:before="120"/>
              <w:rPr>
                <w:color w:val="auto"/>
                <w:spacing w:val="6"/>
                <w:sz w:val="24"/>
                <w:szCs w:val="24"/>
              </w:rPr>
            </w:pPr>
          </w:p>
          <w:p w14:paraId="2CE4D1F5">
            <w:pPr>
              <w:spacing w:before="120"/>
              <w:rPr>
                <w:color w:val="auto"/>
                <w:spacing w:val="6"/>
                <w:sz w:val="24"/>
                <w:szCs w:val="24"/>
              </w:rPr>
            </w:pPr>
          </w:p>
          <w:p w14:paraId="40F3FAF8">
            <w:pPr>
              <w:spacing w:before="120"/>
              <w:rPr>
                <w:color w:val="auto"/>
                <w:spacing w:val="6"/>
                <w:sz w:val="24"/>
                <w:szCs w:val="24"/>
              </w:rPr>
            </w:pPr>
          </w:p>
          <w:p w14:paraId="2ECD8302">
            <w:pPr>
              <w:spacing w:before="120"/>
              <w:rPr>
                <w:color w:val="auto"/>
                <w:spacing w:val="6"/>
                <w:sz w:val="24"/>
                <w:szCs w:val="24"/>
              </w:rPr>
            </w:pPr>
          </w:p>
          <w:p w14:paraId="72553934">
            <w:pPr>
              <w:spacing w:before="120"/>
              <w:rPr>
                <w:color w:val="auto"/>
                <w:spacing w:val="6"/>
                <w:sz w:val="24"/>
                <w:szCs w:val="24"/>
              </w:rPr>
            </w:pPr>
          </w:p>
          <w:p w14:paraId="66F45B22">
            <w:pPr>
              <w:spacing w:before="120"/>
              <w:rPr>
                <w:color w:val="auto"/>
                <w:spacing w:val="6"/>
                <w:sz w:val="24"/>
                <w:szCs w:val="24"/>
              </w:rPr>
            </w:pPr>
          </w:p>
          <w:p w14:paraId="35B11DC4">
            <w:pPr>
              <w:spacing w:before="120"/>
              <w:rPr>
                <w:color w:val="auto"/>
                <w:spacing w:val="6"/>
                <w:sz w:val="24"/>
                <w:szCs w:val="24"/>
              </w:rPr>
            </w:pPr>
          </w:p>
          <w:p w14:paraId="4A3324A3">
            <w:pPr>
              <w:spacing w:before="120"/>
              <w:rPr>
                <w:color w:val="auto"/>
                <w:spacing w:val="6"/>
                <w:sz w:val="24"/>
                <w:szCs w:val="24"/>
              </w:rPr>
            </w:pPr>
          </w:p>
          <w:p w14:paraId="45A995CD">
            <w:pPr>
              <w:spacing w:before="120"/>
              <w:rPr>
                <w:color w:val="auto"/>
                <w:spacing w:val="6"/>
                <w:sz w:val="24"/>
                <w:szCs w:val="24"/>
              </w:rPr>
            </w:pPr>
          </w:p>
          <w:p w14:paraId="06A336B7">
            <w:pPr>
              <w:spacing w:before="120"/>
              <w:rPr>
                <w:color w:val="auto"/>
                <w:spacing w:val="6"/>
                <w:sz w:val="24"/>
                <w:szCs w:val="24"/>
              </w:rPr>
            </w:pPr>
          </w:p>
          <w:p w14:paraId="2D1653B9">
            <w:pPr>
              <w:spacing w:before="120"/>
              <w:rPr>
                <w:color w:val="auto"/>
                <w:spacing w:val="6"/>
                <w:sz w:val="24"/>
                <w:szCs w:val="24"/>
              </w:rPr>
            </w:pPr>
          </w:p>
          <w:p w14:paraId="06417F40">
            <w:pPr>
              <w:spacing w:before="120"/>
              <w:rPr>
                <w:color w:val="auto"/>
                <w:spacing w:val="6"/>
                <w:sz w:val="24"/>
                <w:szCs w:val="24"/>
              </w:rPr>
            </w:pPr>
          </w:p>
          <w:p w14:paraId="6EDCB5AD">
            <w:pPr>
              <w:spacing w:before="120"/>
              <w:rPr>
                <w:color w:val="auto"/>
                <w:spacing w:val="6"/>
                <w:sz w:val="24"/>
                <w:szCs w:val="24"/>
              </w:rPr>
            </w:pPr>
          </w:p>
          <w:p w14:paraId="1D730C4C">
            <w:pPr>
              <w:spacing w:before="120"/>
              <w:rPr>
                <w:color w:val="auto"/>
                <w:spacing w:val="6"/>
                <w:sz w:val="24"/>
                <w:szCs w:val="24"/>
              </w:rPr>
            </w:pPr>
          </w:p>
          <w:p w14:paraId="19D3F1FC">
            <w:pPr>
              <w:spacing w:before="120"/>
              <w:rPr>
                <w:color w:val="auto"/>
                <w:spacing w:val="6"/>
                <w:sz w:val="24"/>
                <w:szCs w:val="24"/>
              </w:rPr>
            </w:pPr>
          </w:p>
        </w:tc>
      </w:tr>
      <w:tr w14:paraId="01B77D1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907" w:hRule="exact"/>
          <w:jc w:val="center"/>
        </w:trPr>
        <w:tc>
          <w:tcPr>
            <w:tcW w:w="2694" w:type="dxa"/>
            <w:gridSpan w:val="2"/>
            <w:tcBorders>
              <w:top w:val="nil"/>
              <w:right w:val="nil"/>
            </w:tcBorders>
            <w:vAlign w:val="top"/>
          </w:tcPr>
          <w:p w14:paraId="0F3A0ED4">
            <w:pPr>
              <w:widowControl/>
              <w:tabs>
                <w:tab w:val="left" w:pos="2085"/>
              </w:tabs>
              <w:spacing w:line="240" w:lineRule="exact"/>
              <w:ind w:right="424"/>
              <w:jc w:val="center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pacing w:val="6"/>
                <w:szCs w:val="21"/>
              </w:rPr>
              <w:t>答辩委员会主席</w:t>
            </w:r>
            <w:r>
              <w:rPr>
                <w:rFonts w:hint="eastAsia"/>
                <w:color w:val="auto"/>
                <w:szCs w:val="21"/>
              </w:rPr>
              <w:t>：</w:t>
            </w:r>
          </w:p>
          <w:p w14:paraId="67D96698">
            <w:pPr>
              <w:widowControl/>
              <w:tabs>
                <w:tab w:val="left" w:pos="2085"/>
              </w:tabs>
              <w:spacing w:line="240" w:lineRule="exact"/>
              <w:ind w:right="424"/>
              <w:jc w:val="center"/>
              <w:rPr>
                <w:rFonts w:hint="eastAsia"/>
                <w:color w:val="auto"/>
                <w:szCs w:val="21"/>
              </w:rPr>
            </w:pPr>
          </w:p>
          <w:p w14:paraId="20BFF4E4">
            <w:pPr>
              <w:widowControl/>
              <w:tabs>
                <w:tab w:val="left" w:pos="2085"/>
              </w:tabs>
              <w:spacing w:line="240" w:lineRule="exact"/>
              <w:ind w:right="424"/>
              <w:jc w:val="center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（签名）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vAlign w:val="top"/>
          </w:tcPr>
          <w:p w14:paraId="21EFAD18">
            <w:pPr>
              <w:widowControl/>
              <w:spacing w:line="240" w:lineRule="exact"/>
              <w:jc w:val="center"/>
              <w:rPr>
                <w:color w:val="auto"/>
                <w:sz w:val="20"/>
              </w:rPr>
            </w:pPr>
          </w:p>
        </w:tc>
        <w:tc>
          <w:tcPr>
            <w:tcW w:w="911" w:type="dxa"/>
            <w:tcBorders>
              <w:top w:val="nil"/>
              <w:left w:val="nil"/>
              <w:right w:val="nil"/>
            </w:tcBorders>
            <w:vAlign w:val="top"/>
          </w:tcPr>
          <w:p w14:paraId="0513F7C1">
            <w:pPr>
              <w:widowControl/>
              <w:spacing w:line="240" w:lineRule="exact"/>
              <w:ind w:left="-307" w:leftChars="-146" w:firstLine="57"/>
              <w:jc w:val="center"/>
              <w:rPr>
                <w:rFonts w:hint="eastAsia"/>
                <w:color w:val="auto"/>
                <w:spacing w:val="6"/>
                <w:szCs w:val="21"/>
              </w:rPr>
            </w:pPr>
            <w:r>
              <w:rPr>
                <w:rFonts w:hint="eastAsia"/>
                <w:color w:val="auto"/>
                <w:spacing w:val="6"/>
                <w:szCs w:val="21"/>
              </w:rPr>
              <w:t xml:space="preserve">    秘书：</w:t>
            </w:r>
          </w:p>
          <w:p w14:paraId="6A83F310">
            <w:pPr>
              <w:widowControl/>
              <w:spacing w:line="240" w:lineRule="exact"/>
              <w:ind w:left="-307" w:leftChars="-146" w:firstLine="57"/>
              <w:jc w:val="center"/>
              <w:rPr>
                <w:rFonts w:hint="eastAsia"/>
                <w:color w:val="auto"/>
                <w:spacing w:val="6"/>
                <w:szCs w:val="21"/>
              </w:rPr>
            </w:pPr>
          </w:p>
          <w:p w14:paraId="381DADDA">
            <w:pPr>
              <w:widowControl/>
              <w:spacing w:line="240" w:lineRule="exact"/>
              <w:ind w:left="-307" w:leftChars="-146" w:firstLine="57"/>
              <w:jc w:val="center"/>
              <w:rPr>
                <w:rFonts w:hint="eastAsia"/>
                <w:color w:val="auto"/>
                <w:spacing w:val="6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（签名）</w:t>
            </w:r>
          </w:p>
        </w:tc>
        <w:tc>
          <w:tcPr>
            <w:tcW w:w="790" w:type="dxa"/>
            <w:tcBorders>
              <w:top w:val="nil"/>
              <w:left w:val="nil"/>
              <w:right w:val="nil"/>
            </w:tcBorders>
            <w:vAlign w:val="top"/>
          </w:tcPr>
          <w:p w14:paraId="7E3B2489">
            <w:pPr>
              <w:widowControl/>
              <w:spacing w:line="240" w:lineRule="exact"/>
              <w:jc w:val="center"/>
              <w:rPr>
                <w:color w:val="auto"/>
                <w:sz w:val="20"/>
              </w:rPr>
            </w:pPr>
            <w:r>
              <w:rPr>
                <w:rFonts w:hint="eastAsia"/>
                <w:color w:val="auto"/>
                <w:sz w:val="20"/>
              </w:rPr>
              <w:t xml:space="preserve">     </w:t>
            </w:r>
          </w:p>
        </w:tc>
        <w:tc>
          <w:tcPr>
            <w:tcW w:w="4092" w:type="dxa"/>
            <w:gridSpan w:val="2"/>
            <w:tcBorders>
              <w:top w:val="nil"/>
              <w:left w:val="nil"/>
            </w:tcBorders>
            <w:vAlign w:val="top"/>
          </w:tcPr>
          <w:p w14:paraId="1EDBC0EC">
            <w:pPr>
              <w:widowControl/>
              <w:spacing w:line="240" w:lineRule="exact"/>
              <w:ind w:firstLine="666" w:firstLineChars="300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pacing w:val="6"/>
                <w:szCs w:val="21"/>
              </w:rPr>
              <w:t xml:space="preserve">日期：  </w:t>
            </w:r>
            <w:r>
              <w:rPr>
                <w:rFonts w:hint="eastAsia" w:ascii="华文隶书" w:hAnsi="华文隶书" w:eastAsia="华文隶书" w:cs="华文隶书"/>
                <w:color w:val="auto"/>
                <w:spacing w:val="6"/>
                <w:sz w:val="28"/>
                <w:szCs w:val="28"/>
                <w:lang w:val="en-US" w:eastAsia="zh-CN"/>
              </w:rPr>
              <w:t>2025</w:t>
            </w:r>
            <w:r>
              <w:rPr>
                <w:rFonts w:hint="eastAsia"/>
                <w:color w:val="auto"/>
                <w:szCs w:val="21"/>
              </w:rPr>
              <w:t xml:space="preserve">年 </w:t>
            </w:r>
            <w:r>
              <w:rPr>
                <w:rFonts w:hint="eastAsia" w:ascii="华文隶书" w:hAnsi="华文隶书" w:eastAsia="华文隶书" w:cs="华文隶书"/>
                <w:color w:val="auto"/>
                <w:spacing w:val="6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/>
                <w:color w:val="auto"/>
                <w:szCs w:val="21"/>
              </w:rPr>
              <w:t xml:space="preserve"> 月 </w:t>
            </w:r>
            <w:r>
              <w:rPr>
                <w:rFonts w:hint="eastAsia" w:ascii="华文隶书" w:hAnsi="华文隶书" w:eastAsia="华文隶书" w:cs="华文隶书"/>
                <w:color w:val="auto"/>
                <w:spacing w:val="6"/>
                <w:sz w:val="28"/>
                <w:szCs w:val="28"/>
                <w:lang w:val="en-US" w:eastAsia="zh-CN"/>
              </w:rPr>
              <w:t>15</w:t>
            </w:r>
            <w:r>
              <w:rPr>
                <w:rFonts w:hint="eastAsia"/>
                <w:color w:val="auto"/>
                <w:szCs w:val="21"/>
              </w:rPr>
              <w:t xml:space="preserve"> 日</w:t>
            </w:r>
          </w:p>
        </w:tc>
      </w:tr>
    </w:tbl>
    <w:p w14:paraId="2B2DB9F5">
      <w:pPr>
        <w:rPr>
          <w:rFonts w:hint="eastAsia" w:ascii="楷体_GB2312" w:eastAsia="楷体_GB2312" w:cs="楷体_GB2312"/>
          <w:b/>
          <w:bCs/>
          <w:color w:val="auto"/>
          <w:kern w:val="0"/>
          <w:sz w:val="32"/>
          <w:szCs w:val="32"/>
        </w:rPr>
      </w:pPr>
      <w:r>
        <w:rPr>
          <w:rFonts w:hint="eastAsia" w:ascii="楷体_GB2312" w:eastAsia="楷体_GB2312" w:cs="楷体_GB2312"/>
          <w:b/>
          <w:bCs/>
          <w:color w:val="auto"/>
          <w:kern w:val="0"/>
          <w:sz w:val="32"/>
          <w:szCs w:val="32"/>
        </w:rPr>
        <w:br w:type="page"/>
      </w:r>
    </w:p>
    <w:p w14:paraId="291DDFA3">
      <w:pPr>
        <w:jc w:val="center"/>
        <w:rPr>
          <w:rFonts w:ascii="楷体_GB2312" w:eastAsia="楷体_GB2312" w:cs="楷体_GB2312"/>
          <w:b/>
          <w:bCs/>
          <w:color w:val="auto"/>
          <w:kern w:val="0"/>
          <w:sz w:val="32"/>
          <w:szCs w:val="32"/>
        </w:rPr>
      </w:pPr>
      <w:r>
        <w:rPr>
          <w:rFonts w:hint="eastAsia" w:ascii="楷体_GB2312" w:eastAsia="楷体_GB2312" w:cs="楷体_GB2312"/>
          <w:b/>
          <w:bCs/>
          <w:color w:val="auto"/>
          <w:kern w:val="0"/>
          <w:sz w:val="32"/>
          <w:szCs w:val="32"/>
        </w:rPr>
        <w:t>华北电力大学</w:t>
      </w:r>
    </w:p>
    <w:p w14:paraId="7BDBF27A">
      <w:pPr>
        <w:jc w:val="center"/>
        <w:rPr>
          <w:rFonts w:ascii="黑体" w:eastAsia="黑体" w:cs="黑体"/>
          <w:b/>
          <w:bCs/>
          <w:color w:val="auto"/>
          <w:kern w:val="0"/>
          <w:sz w:val="32"/>
          <w:szCs w:val="32"/>
        </w:rPr>
      </w:pPr>
      <w:r>
        <w:rPr>
          <w:rFonts w:hint="eastAsia" w:ascii="黑体" w:eastAsia="黑体" w:cs="黑体"/>
          <w:b/>
          <w:bCs/>
          <w:color w:val="auto"/>
          <w:kern w:val="0"/>
          <w:sz w:val="32"/>
          <w:szCs w:val="32"/>
        </w:rPr>
        <w:t>博士学位论文答辩委员会出席名单</w:t>
      </w:r>
    </w:p>
    <w:tbl>
      <w:tblPr>
        <w:tblStyle w:val="12"/>
        <w:tblW w:w="9781" w:type="dxa"/>
        <w:jc w:val="center"/>
        <w:tblBorders>
          <w:top w:val="single" w:color="000000" w:themeColor="text1" w:sz="6" w:space="0"/>
          <w:left w:val="single" w:color="000000" w:themeColor="text1" w:sz="6" w:space="0"/>
          <w:bottom w:val="single" w:color="000000" w:themeColor="text1" w:sz="6" w:space="0"/>
          <w:right w:val="single" w:color="000000" w:themeColor="text1" w:sz="6" w:space="0"/>
          <w:insideH w:val="single" w:color="000000" w:themeColor="text1" w:sz="6" w:space="0"/>
          <w:insideV w:val="single" w:color="000000" w:themeColor="text1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992"/>
        <w:gridCol w:w="1134"/>
        <w:gridCol w:w="1560"/>
        <w:gridCol w:w="1554"/>
        <w:gridCol w:w="1848"/>
        <w:gridCol w:w="1275"/>
      </w:tblGrid>
      <w:tr w14:paraId="679FEFF8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1418" w:type="dxa"/>
            <w:vAlign w:val="center"/>
          </w:tcPr>
          <w:p w14:paraId="7C10EC77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</w:rPr>
              <w:t>答辩人姓名</w:t>
            </w:r>
          </w:p>
        </w:tc>
        <w:tc>
          <w:tcPr>
            <w:tcW w:w="2126" w:type="dxa"/>
            <w:gridSpan w:val="2"/>
            <w:vAlign w:val="center"/>
          </w:tcPr>
          <w:p w14:paraId="4F9C2811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</w:rPr>
              <w:t>张三</w:t>
            </w:r>
          </w:p>
        </w:tc>
        <w:tc>
          <w:tcPr>
            <w:tcW w:w="1560" w:type="dxa"/>
            <w:vAlign w:val="center"/>
          </w:tcPr>
          <w:p w14:paraId="143B5302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</w:rPr>
              <w:t>学科专业</w:t>
            </w:r>
          </w:p>
        </w:tc>
        <w:tc>
          <w:tcPr>
            <w:tcW w:w="4677" w:type="dxa"/>
            <w:gridSpan w:val="3"/>
            <w:vAlign w:val="center"/>
          </w:tcPr>
          <w:p w14:paraId="7FF500C4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</w:rPr>
              <w:t>电气</w:t>
            </w:r>
            <w:r>
              <w:rPr>
                <w:rFonts w:ascii="宋体" w:cs="宋体"/>
                <w:color w:val="auto"/>
                <w:kern w:val="0"/>
                <w:sz w:val="24"/>
              </w:rPr>
              <w:t>工程</w:t>
            </w:r>
          </w:p>
        </w:tc>
      </w:tr>
      <w:tr w14:paraId="3C5C44D0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418" w:type="dxa"/>
            <w:vAlign w:val="center"/>
          </w:tcPr>
          <w:p w14:paraId="39561152">
            <w:pPr>
              <w:jc w:val="center"/>
              <w:rPr>
                <w:color w:val="auto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</w:rPr>
              <w:t>论文题目</w:t>
            </w:r>
          </w:p>
        </w:tc>
        <w:tc>
          <w:tcPr>
            <w:tcW w:w="8363" w:type="dxa"/>
            <w:gridSpan w:val="6"/>
            <w:vAlign w:val="center"/>
          </w:tcPr>
          <w:p w14:paraId="488075D0">
            <w:pPr>
              <w:jc w:val="left"/>
              <w:rPr>
                <w:color w:val="auto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  <w:szCs w:val="24"/>
              </w:rPr>
              <w:t>局部多孔质气体静压轴承关键技术的研究</w:t>
            </w:r>
          </w:p>
        </w:tc>
      </w:tr>
      <w:tr w14:paraId="4E98F29E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418" w:type="dxa"/>
            <w:vAlign w:val="center"/>
          </w:tcPr>
          <w:p w14:paraId="5763699B">
            <w:pPr>
              <w:jc w:val="center"/>
              <w:rPr>
                <w:color w:val="auto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</w:rPr>
              <w:t>答辩时间</w:t>
            </w:r>
          </w:p>
        </w:tc>
        <w:tc>
          <w:tcPr>
            <w:tcW w:w="3686" w:type="dxa"/>
            <w:gridSpan w:val="3"/>
            <w:vAlign w:val="center"/>
          </w:tcPr>
          <w:p w14:paraId="384CDEA1">
            <w:pPr>
              <w:jc w:val="center"/>
              <w:rPr>
                <w:rFonts w:ascii="宋体" w:hAnsi="宋体" w:eastAsia="宋体" w:cs="宋体"/>
                <w:color w:val="auto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</w:rPr>
              <w:t>202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年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</w:rPr>
              <w:t>5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月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>15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0"/>
                <w:szCs w:val="20"/>
              </w:rPr>
              <w:t>日</w:t>
            </w:r>
          </w:p>
          <w:p w14:paraId="6F8D9286">
            <w:pPr>
              <w:jc w:val="center"/>
              <w:rPr>
                <w:color w:val="auto"/>
              </w:rPr>
            </w:pP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cs="宋体"/>
                <w:color w:val="auto"/>
                <w:kern w:val="0"/>
                <w:sz w:val="20"/>
                <w:szCs w:val="20"/>
              </w:rPr>
              <w:t>时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cs="宋体"/>
                <w:color w:val="auto"/>
                <w:kern w:val="0"/>
                <w:sz w:val="20"/>
                <w:szCs w:val="20"/>
              </w:rPr>
              <w:t>分</w:t>
            </w:r>
            <w:r>
              <w:rPr>
                <w:rFonts w:ascii="宋体" w:cs="宋体"/>
                <w:color w:val="auto"/>
                <w:kern w:val="0"/>
                <w:sz w:val="20"/>
                <w:szCs w:val="20"/>
              </w:rPr>
              <w:t>---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cs="宋体"/>
                <w:color w:val="auto"/>
                <w:kern w:val="0"/>
                <w:sz w:val="20"/>
                <w:szCs w:val="20"/>
              </w:rPr>
              <w:t>时</w:t>
            </w:r>
            <w:r>
              <w:rPr>
                <w:rFonts w:hint="eastAsia" w:ascii="Times New Roman" w:hAnsi="Times New Roman" w:cs="Times New Roman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cs="宋体"/>
                <w:color w:val="auto"/>
                <w:kern w:val="0"/>
                <w:sz w:val="20"/>
                <w:szCs w:val="20"/>
              </w:rPr>
              <w:t>分</w:t>
            </w:r>
          </w:p>
        </w:tc>
        <w:tc>
          <w:tcPr>
            <w:tcW w:w="1554" w:type="dxa"/>
            <w:vAlign w:val="center"/>
          </w:tcPr>
          <w:p w14:paraId="503841C5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</w:rPr>
              <w:t>答辩地点</w:t>
            </w:r>
          </w:p>
        </w:tc>
        <w:tc>
          <w:tcPr>
            <w:tcW w:w="3123" w:type="dxa"/>
            <w:gridSpan w:val="2"/>
            <w:vAlign w:val="center"/>
          </w:tcPr>
          <w:p w14:paraId="6D024130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</w:rPr>
              <w:t>华北</w:t>
            </w:r>
            <w:r>
              <w:rPr>
                <w:rFonts w:ascii="宋体" w:cs="宋体"/>
                <w:color w:val="auto"/>
                <w:kern w:val="0"/>
                <w:sz w:val="24"/>
              </w:rPr>
              <w:t>电力大学主楼</w:t>
            </w:r>
            <w:r>
              <w:rPr>
                <w:rFonts w:hint="eastAsia" w:ascii="Times New Roman" w:hAnsi="Times New Roman" w:cs="Times New Roman"/>
                <w:color w:val="auto"/>
                <w:sz w:val="24"/>
                <w:szCs w:val="24"/>
              </w:rPr>
              <w:t>A633</w:t>
            </w:r>
          </w:p>
        </w:tc>
      </w:tr>
      <w:tr w14:paraId="1A79F592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418" w:type="dxa"/>
            <w:vAlign w:val="center"/>
          </w:tcPr>
          <w:p w14:paraId="608ED57B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</w:rPr>
              <w:t>委员会成员</w:t>
            </w:r>
          </w:p>
        </w:tc>
        <w:tc>
          <w:tcPr>
            <w:tcW w:w="992" w:type="dxa"/>
            <w:vAlign w:val="center"/>
          </w:tcPr>
          <w:p w14:paraId="77914523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</w:rPr>
              <w:t>姓名</w:t>
            </w:r>
          </w:p>
        </w:tc>
        <w:tc>
          <w:tcPr>
            <w:tcW w:w="1134" w:type="dxa"/>
            <w:vAlign w:val="center"/>
          </w:tcPr>
          <w:p w14:paraId="10E33F52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</w:rPr>
              <w:t>职称</w:t>
            </w:r>
          </w:p>
        </w:tc>
        <w:tc>
          <w:tcPr>
            <w:tcW w:w="1560" w:type="dxa"/>
            <w:vAlign w:val="center"/>
          </w:tcPr>
          <w:p w14:paraId="25F8C273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</w:rPr>
              <w:t>学科</w:t>
            </w:r>
            <w:r>
              <w:rPr>
                <w:rFonts w:ascii="宋体" w:cs="宋体"/>
                <w:color w:val="auto"/>
                <w:kern w:val="0"/>
                <w:sz w:val="24"/>
              </w:rPr>
              <w:t>专业</w:t>
            </w:r>
          </w:p>
        </w:tc>
        <w:tc>
          <w:tcPr>
            <w:tcW w:w="3402" w:type="dxa"/>
            <w:gridSpan w:val="2"/>
            <w:vAlign w:val="center"/>
          </w:tcPr>
          <w:p w14:paraId="652EDD63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</w:rPr>
              <w:t>工作单位</w:t>
            </w:r>
          </w:p>
        </w:tc>
        <w:tc>
          <w:tcPr>
            <w:tcW w:w="1275" w:type="dxa"/>
            <w:vAlign w:val="center"/>
          </w:tcPr>
          <w:p w14:paraId="26232919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</w:rPr>
              <w:t>本人签名</w:t>
            </w:r>
          </w:p>
        </w:tc>
      </w:tr>
      <w:tr w14:paraId="5F5EB03F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418" w:type="dxa"/>
            <w:vAlign w:val="center"/>
          </w:tcPr>
          <w:p w14:paraId="13243E15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</w:rPr>
              <w:t>主席</w:t>
            </w:r>
          </w:p>
        </w:tc>
        <w:tc>
          <w:tcPr>
            <w:tcW w:w="992" w:type="dxa"/>
            <w:vAlign w:val="center"/>
          </w:tcPr>
          <w:p w14:paraId="423EAB63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</w:rPr>
              <w:t>丁一</w:t>
            </w:r>
          </w:p>
        </w:tc>
        <w:tc>
          <w:tcPr>
            <w:tcW w:w="1134" w:type="dxa"/>
            <w:vAlign w:val="center"/>
          </w:tcPr>
          <w:p w14:paraId="6329EA30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</w:rPr>
              <w:t>教授</w:t>
            </w:r>
          </w:p>
        </w:tc>
        <w:tc>
          <w:tcPr>
            <w:tcW w:w="1560" w:type="dxa"/>
            <w:vAlign w:val="center"/>
          </w:tcPr>
          <w:p w14:paraId="37E0A27B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</w:rPr>
              <w:t>电气</w:t>
            </w:r>
            <w:r>
              <w:rPr>
                <w:rFonts w:ascii="宋体" w:cs="宋体"/>
                <w:color w:val="auto"/>
                <w:kern w:val="0"/>
                <w:sz w:val="24"/>
              </w:rPr>
              <w:t>工程</w:t>
            </w:r>
          </w:p>
        </w:tc>
        <w:tc>
          <w:tcPr>
            <w:tcW w:w="3402" w:type="dxa"/>
            <w:gridSpan w:val="2"/>
            <w:vAlign w:val="center"/>
          </w:tcPr>
          <w:p w14:paraId="14AE1CC3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</w:rPr>
              <w:t>华北电力大学</w:t>
            </w:r>
          </w:p>
          <w:p w14:paraId="37EB9299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</w:rPr>
              <w:t>电气与电子工程学院</w:t>
            </w:r>
          </w:p>
        </w:tc>
        <w:tc>
          <w:tcPr>
            <w:tcW w:w="1275" w:type="dxa"/>
            <w:vAlign w:val="center"/>
          </w:tcPr>
          <w:p w14:paraId="7AE1182C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auto"/>
                <w:kern w:val="0"/>
                <w:sz w:val="24"/>
              </w:rPr>
            </w:pPr>
          </w:p>
        </w:tc>
      </w:tr>
      <w:tr w14:paraId="6C336198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8" w:type="dxa"/>
            <w:vMerge w:val="restart"/>
            <w:vAlign w:val="center"/>
          </w:tcPr>
          <w:p w14:paraId="39CE2CF4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hint="eastAsia" w:ascii="宋体" w:cs="宋体" w:eastAsiaTheme="minorEastAsia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</w:rPr>
              <w:t>委</w:t>
            </w:r>
          </w:p>
          <w:p w14:paraId="3FB23517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hint="eastAsia" w:ascii="宋体" w:cs="宋体" w:eastAsiaTheme="minorEastAsia"/>
                <w:color w:val="auto"/>
                <w:kern w:val="0"/>
                <w:sz w:val="24"/>
                <w:lang w:eastAsia="zh-CN"/>
              </w:rPr>
            </w:pPr>
          </w:p>
          <w:p w14:paraId="2771502D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</w:rPr>
              <w:t>员</w:t>
            </w:r>
          </w:p>
        </w:tc>
        <w:tc>
          <w:tcPr>
            <w:tcW w:w="992" w:type="dxa"/>
            <w:vAlign w:val="center"/>
          </w:tcPr>
          <w:p w14:paraId="514C02B0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</w:rPr>
              <w:t>丁二</w:t>
            </w:r>
          </w:p>
        </w:tc>
        <w:tc>
          <w:tcPr>
            <w:tcW w:w="1134" w:type="dxa"/>
            <w:vAlign w:val="center"/>
          </w:tcPr>
          <w:p w14:paraId="0C18487A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</w:rPr>
              <w:t>教授</w:t>
            </w:r>
          </w:p>
        </w:tc>
        <w:tc>
          <w:tcPr>
            <w:tcW w:w="1560" w:type="dxa"/>
            <w:vAlign w:val="center"/>
          </w:tcPr>
          <w:p w14:paraId="12B25A67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</w:rPr>
              <w:t>电气</w:t>
            </w:r>
            <w:r>
              <w:rPr>
                <w:rFonts w:ascii="宋体" w:cs="宋体"/>
                <w:color w:val="auto"/>
                <w:kern w:val="0"/>
                <w:sz w:val="24"/>
              </w:rPr>
              <w:t>工程</w:t>
            </w:r>
          </w:p>
        </w:tc>
        <w:tc>
          <w:tcPr>
            <w:tcW w:w="3402" w:type="dxa"/>
            <w:gridSpan w:val="2"/>
            <w:vAlign w:val="center"/>
          </w:tcPr>
          <w:p w14:paraId="36F1CB2A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</w:rPr>
              <w:t>清华大学</w:t>
            </w:r>
          </w:p>
          <w:p w14:paraId="16320336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auto"/>
                <w:kern w:val="0"/>
                <w:sz w:val="24"/>
              </w:rPr>
            </w:pPr>
            <w:r>
              <w:rPr>
                <w:rFonts w:ascii="宋体" w:cs="宋体"/>
                <w:color w:val="auto"/>
                <w:kern w:val="0"/>
                <w:sz w:val="24"/>
              </w:rPr>
              <w:t>电机工程与应用电子技术系</w:t>
            </w:r>
          </w:p>
        </w:tc>
        <w:tc>
          <w:tcPr>
            <w:tcW w:w="1275" w:type="dxa"/>
            <w:vAlign w:val="center"/>
          </w:tcPr>
          <w:p w14:paraId="7EFB4591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auto"/>
                <w:kern w:val="0"/>
                <w:sz w:val="24"/>
              </w:rPr>
            </w:pPr>
          </w:p>
        </w:tc>
      </w:tr>
      <w:tr w14:paraId="5AA1D63D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8" w:type="dxa"/>
            <w:vMerge w:val="continue"/>
            <w:vAlign w:val="center"/>
          </w:tcPr>
          <w:p w14:paraId="6B0B0BB5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auto"/>
                <w:kern w:val="0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61B206BF">
            <w:pPr>
              <w:jc w:val="center"/>
              <w:rPr>
                <w:rFonts w:asci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</w:rPr>
              <w:t>丁三</w:t>
            </w:r>
          </w:p>
        </w:tc>
        <w:tc>
          <w:tcPr>
            <w:tcW w:w="1134" w:type="dxa"/>
            <w:vAlign w:val="center"/>
          </w:tcPr>
          <w:p w14:paraId="07826ED5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</w:rPr>
              <w:t>研究员</w:t>
            </w:r>
          </w:p>
        </w:tc>
        <w:tc>
          <w:tcPr>
            <w:tcW w:w="1560" w:type="dxa"/>
            <w:vAlign w:val="center"/>
          </w:tcPr>
          <w:p w14:paraId="0C5BD50E">
            <w:pPr>
              <w:jc w:val="center"/>
              <w:rPr>
                <w:rFonts w:asci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</w:rPr>
              <w:t>电气</w:t>
            </w:r>
            <w:r>
              <w:rPr>
                <w:rFonts w:ascii="宋体" w:cs="宋体"/>
                <w:color w:val="auto"/>
                <w:kern w:val="0"/>
                <w:sz w:val="24"/>
              </w:rPr>
              <w:t>工程</w:t>
            </w:r>
          </w:p>
        </w:tc>
        <w:tc>
          <w:tcPr>
            <w:tcW w:w="3402" w:type="dxa"/>
            <w:gridSpan w:val="2"/>
            <w:vAlign w:val="center"/>
          </w:tcPr>
          <w:p w14:paraId="2C50D734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</w:rPr>
              <w:t>中国科学院电工研究所</w:t>
            </w:r>
          </w:p>
        </w:tc>
        <w:tc>
          <w:tcPr>
            <w:tcW w:w="1275" w:type="dxa"/>
            <w:vAlign w:val="center"/>
          </w:tcPr>
          <w:p w14:paraId="191FA02B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auto"/>
                <w:kern w:val="0"/>
                <w:sz w:val="24"/>
                <w:szCs w:val="24"/>
              </w:rPr>
            </w:pPr>
          </w:p>
        </w:tc>
      </w:tr>
      <w:tr w14:paraId="0513356C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8" w:type="dxa"/>
            <w:vMerge w:val="continue"/>
            <w:vAlign w:val="center"/>
          </w:tcPr>
          <w:p w14:paraId="1F6B6667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auto"/>
                <w:kern w:val="0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08CBAA5A">
            <w:pPr>
              <w:jc w:val="center"/>
              <w:rPr>
                <w:rFonts w:asci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</w:rPr>
              <w:t>丁四</w:t>
            </w:r>
          </w:p>
        </w:tc>
        <w:tc>
          <w:tcPr>
            <w:tcW w:w="1134" w:type="dxa"/>
            <w:vAlign w:val="center"/>
          </w:tcPr>
          <w:p w14:paraId="368963D6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auto"/>
                <w:kern w:val="0"/>
                <w:sz w:val="24"/>
              </w:rPr>
            </w:pPr>
            <w:r>
              <w:rPr>
                <w:rFonts w:ascii="宋体" w:cs="宋体"/>
                <w:color w:val="auto"/>
                <w:kern w:val="0"/>
                <w:sz w:val="24"/>
              </w:rPr>
              <w:t>教授</w:t>
            </w:r>
            <w:r>
              <w:rPr>
                <w:rFonts w:hint="eastAsia" w:ascii="宋体" w:cs="宋体"/>
                <w:color w:val="auto"/>
                <w:kern w:val="0"/>
                <w:sz w:val="24"/>
              </w:rPr>
              <w:t>级</w:t>
            </w:r>
            <w:r>
              <w:rPr>
                <w:rFonts w:ascii="宋体" w:cs="宋体"/>
                <w:color w:val="auto"/>
                <w:kern w:val="0"/>
                <w:sz w:val="24"/>
              </w:rPr>
              <w:t>高工</w:t>
            </w:r>
          </w:p>
        </w:tc>
        <w:tc>
          <w:tcPr>
            <w:tcW w:w="1560" w:type="dxa"/>
            <w:vAlign w:val="center"/>
          </w:tcPr>
          <w:p w14:paraId="45C91FA4">
            <w:pPr>
              <w:jc w:val="center"/>
              <w:rPr>
                <w:rFonts w:asci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</w:rPr>
              <w:t>电气</w:t>
            </w:r>
            <w:r>
              <w:rPr>
                <w:rFonts w:ascii="宋体" w:cs="宋体"/>
                <w:color w:val="auto"/>
                <w:kern w:val="0"/>
                <w:sz w:val="24"/>
              </w:rPr>
              <w:t>工程</w:t>
            </w:r>
          </w:p>
        </w:tc>
        <w:tc>
          <w:tcPr>
            <w:tcW w:w="3402" w:type="dxa"/>
            <w:gridSpan w:val="2"/>
            <w:vAlign w:val="center"/>
          </w:tcPr>
          <w:p w14:paraId="69D8B9CE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</w:rPr>
              <w:t>中国电力科学</w:t>
            </w:r>
            <w:r>
              <w:rPr>
                <w:rFonts w:ascii="宋体" w:cs="宋体"/>
                <w:color w:val="auto"/>
                <w:kern w:val="0"/>
                <w:sz w:val="24"/>
              </w:rPr>
              <w:t>研究</w:t>
            </w:r>
            <w:r>
              <w:rPr>
                <w:rFonts w:hint="eastAsia" w:ascii="宋体" w:cs="宋体"/>
                <w:color w:val="auto"/>
                <w:kern w:val="0"/>
                <w:sz w:val="24"/>
              </w:rPr>
              <w:t>院</w:t>
            </w:r>
            <w:r>
              <w:rPr>
                <w:rFonts w:ascii="宋体" w:cs="宋体"/>
                <w:color w:val="auto"/>
                <w:kern w:val="0"/>
                <w:sz w:val="24"/>
              </w:rPr>
              <w:t>有限公司</w:t>
            </w:r>
          </w:p>
          <w:p w14:paraId="1CAC7DE4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</w:rPr>
              <w:t>高电压</w:t>
            </w:r>
            <w:r>
              <w:rPr>
                <w:rFonts w:ascii="宋体" w:cs="宋体"/>
                <w:color w:val="auto"/>
                <w:kern w:val="0"/>
                <w:sz w:val="24"/>
              </w:rPr>
              <w:t>研究所</w:t>
            </w:r>
          </w:p>
        </w:tc>
        <w:tc>
          <w:tcPr>
            <w:tcW w:w="1275" w:type="dxa"/>
            <w:vAlign w:val="center"/>
          </w:tcPr>
          <w:p w14:paraId="3E59DF9E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auto"/>
                <w:kern w:val="0"/>
                <w:sz w:val="24"/>
                <w:szCs w:val="24"/>
              </w:rPr>
            </w:pPr>
          </w:p>
        </w:tc>
      </w:tr>
      <w:tr w14:paraId="2F200C86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8" w:type="dxa"/>
            <w:vMerge w:val="continue"/>
            <w:vAlign w:val="center"/>
          </w:tcPr>
          <w:p w14:paraId="75C23A6B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auto"/>
                <w:kern w:val="0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274AE7F7">
            <w:pPr>
              <w:jc w:val="center"/>
              <w:rPr>
                <w:rFonts w:asci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</w:rPr>
              <w:t>丁五</w:t>
            </w:r>
          </w:p>
        </w:tc>
        <w:tc>
          <w:tcPr>
            <w:tcW w:w="1134" w:type="dxa"/>
            <w:vAlign w:val="center"/>
          </w:tcPr>
          <w:p w14:paraId="1C3D439B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auto"/>
                <w:kern w:val="0"/>
                <w:sz w:val="24"/>
              </w:rPr>
            </w:pPr>
            <w:r>
              <w:rPr>
                <w:rFonts w:ascii="宋体" w:cs="宋体"/>
                <w:color w:val="auto"/>
                <w:kern w:val="0"/>
                <w:sz w:val="24"/>
              </w:rPr>
              <w:t>教授</w:t>
            </w:r>
          </w:p>
        </w:tc>
        <w:tc>
          <w:tcPr>
            <w:tcW w:w="1560" w:type="dxa"/>
            <w:vAlign w:val="center"/>
          </w:tcPr>
          <w:p w14:paraId="7F36AC89">
            <w:pPr>
              <w:jc w:val="center"/>
              <w:rPr>
                <w:rFonts w:asci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</w:rPr>
              <w:t>电气</w:t>
            </w:r>
            <w:r>
              <w:rPr>
                <w:rFonts w:ascii="宋体" w:cs="宋体"/>
                <w:color w:val="auto"/>
                <w:kern w:val="0"/>
                <w:sz w:val="24"/>
              </w:rPr>
              <w:t>工程</w:t>
            </w:r>
          </w:p>
        </w:tc>
        <w:tc>
          <w:tcPr>
            <w:tcW w:w="3402" w:type="dxa"/>
            <w:gridSpan w:val="2"/>
            <w:vAlign w:val="center"/>
          </w:tcPr>
          <w:p w14:paraId="43E442AA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</w:rPr>
              <w:t>华北电力大学</w:t>
            </w:r>
          </w:p>
          <w:p w14:paraId="5E4DC80B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</w:rPr>
              <w:t>电气与电子工程学院</w:t>
            </w:r>
          </w:p>
        </w:tc>
        <w:tc>
          <w:tcPr>
            <w:tcW w:w="1275" w:type="dxa"/>
            <w:vAlign w:val="center"/>
          </w:tcPr>
          <w:p w14:paraId="38F775BF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auto"/>
                <w:kern w:val="0"/>
                <w:sz w:val="24"/>
                <w:szCs w:val="24"/>
              </w:rPr>
            </w:pPr>
          </w:p>
        </w:tc>
      </w:tr>
      <w:tr w14:paraId="0DC0CBFF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8" w:type="dxa"/>
            <w:vMerge w:val="continue"/>
            <w:vAlign w:val="center"/>
          </w:tcPr>
          <w:p w14:paraId="1DA177BF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auto"/>
                <w:kern w:val="0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73EFFE8F"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04D422AB"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560" w:type="dxa"/>
            <w:vAlign w:val="center"/>
          </w:tcPr>
          <w:p w14:paraId="3D7B23D5">
            <w:pPr>
              <w:jc w:val="center"/>
              <w:rPr>
                <w:color w:val="auto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3F647457">
            <w:pPr>
              <w:jc w:val="center"/>
              <w:rPr>
                <w:color w:val="auto"/>
              </w:rPr>
            </w:pPr>
          </w:p>
        </w:tc>
        <w:tc>
          <w:tcPr>
            <w:tcW w:w="1275" w:type="dxa"/>
            <w:vAlign w:val="center"/>
          </w:tcPr>
          <w:p w14:paraId="3E41CE91"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 w14:paraId="0C1D1CC6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8" w:type="dxa"/>
            <w:vMerge w:val="continue"/>
            <w:vAlign w:val="center"/>
          </w:tcPr>
          <w:p w14:paraId="562B8B1F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auto"/>
                <w:kern w:val="0"/>
                <w:sz w:val="24"/>
              </w:rPr>
            </w:pPr>
          </w:p>
        </w:tc>
        <w:tc>
          <w:tcPr>
            <w:tcW w:w="992" w:type="dxa"/>
            <w:vAlign w:val="center"/>
          </w:tcPr>
          <w:p w14:paraId="1F416557"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5C1604D9">
            <w:pPr>
              <w:jc w:val="center"/>
              <w:rPr>
                <w:color w:val="auto"/>
              </w:rPr>
            </w:pPr>
          </w:p>
        </w:tc>
        <w:tc>
          <w:tcPr>
            <w:tcW w:w="1560" w:type="dxa"/>
            <w:vAlign w:val="center"/>
          </w:tcPr>
          <w:p w14:paraId="262D222B">
            <w:pPr>
              <w:jc w:val="center"/>
              <w:rPr>
                <w:color w:val="auto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38436984">
            <w:pPr>
              <w:jc w:val="center"/>
              <w:rPr>
                <w:color w:val="auto"/>
              </w:rPr>
            </w:pPr>
          </w:p>
        </w:tc>
        <w:tc>
          <w:tcPr>
            <w:tcW w:w="1275" w:type="dxa"/>
            <w:vAlign w:val="center"/>
          </w:tcPr>
          <w:p w14:paraId="6353931C">
            <w:pPr>
              <w:jc w:val="center"/>
              <w:rPr>
                <w:rFonts w:ascii="宋体" w:hAnsi="宋体"/>
                <w:color w:val="auto"/>
                <w:sz w:val="24"/>
              </w:rPr>
            </w:pPr>
          </w:p>
        </w:tc>
      </w:tr>
      <w:tr w14:paraId="758C74A9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418" w:type="dxa"/>
            <w:vAlign w:val="center"/>
          </w:tcPr>
          <w:p w14:paraId="0F9AB3C2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</w:rPr>
              <w:t>秘书</w:t>
            </w:r>
          </w:p>
        </w:tc>
        <w:tc>
          <w:tcPr>
            <w:tcW w:w="992" w:type="dxa"/>
            <w:vAlign w:val="center"/>
          </w:tcPr>
          <w:p w14:paraId="2485E28B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</w:rPr>
              <w:t>丁六</w:t>
            </w:r>
          </w:p>
        </w:tc>
        <w:tc>
          <w:tcPr>
            <w:tcW w:w="1134" w:type="dxa"/>
            <w:vAlign w:val="center"/>
          </w:tcPr>
          <w:p w14:paraId="6832331D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</w:rPr>
              <w:t>讲师</w:t>
            </w:r>
          </w:p>
        </w:tc>
        <w:tc>
          <w:tcPr>
            <w:tcW w:w="1560" w:type="dxa"/>
            <w:vAlign w:val="center"/>
          </w:tcPr>
          <w:p w14:paraId="594FB819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</w:rPr>
              <w:t>电气</w:t>
            </w:r>
            <w:r>
              <w:rPr>
                <w:rFonts w:ascii="宋体" w:cs="宋体"/>
                <w:color w:val="auto"/>
                <w:kern w:val="0"/>
                <w:sz w:val="24"/>
              </w:rPr>
              <w:t>工程</w:t>
            </w:r>
          </w:p>
        </w:tc>
        <w:tc>
          <w:tcPr>
            <w:tcW w:w="3402" w:type="dxa"/>
            <w:gridSpan w:val="2"/>
            <w:vAlign w:val="center"/>
          </w:tcPr>
          <w:p w14:paraId="63AC85C2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</w:rPr>
              <w:t>华北电力大学</w:t>
            </w:r>
          </w:p>
          <w:p w14:paraId="28B822FD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auto"/>
                <w:kern w:val="0"/>
                <w:sz w:val="24"/>
              </w:rPr>
            </w:pPr>
            <w:r>
              <w:rPr>
                <w:rFonts w:hint="eastAsia" w:ascii="宋体" w:cs="宋体"/>
                <w:color w:val="auto"/>
                <w:kern w:val="0"/>
                <w:sz w:val="24"/>
              </w:rPr>
              <w:t>电气与电子工程学院</w:t>
            </w:r>
          </w:p>
        </w:tc>
        <w:tc>
          <w:tcPr>
            <w:tcW w:w="1275" w:type="dxa"/>
            <w:vAlign w:val="center"/>
          </w:tcPr>
          <w:p w14:paraId="3BBA8096">
            <w:pPr>
              <w:autoSpaceDE w:val="0"/>
              <w:autoSpaceDN w:val="0"/>
              <w:adjustRightInd w:val="0"/>
              <w:spacing w:line="280" w:lineRule="atLeast"/>
              <w:jc w:val="center"/>
              <w:rPr>
                <w:rFonts w:ascii="宋体" w:cs="宋体"/>
                <w:color w:val="auto"/>
                <w:kern w:val="0"/>
                <w:sz w:val="24"/>
              </w:rPr>
            </w:pPr>
          </w:p>
        </w:tc>
      </w:tr>
      <w:tr w14:paraId="1483CF62">
        <w:tblPrEx>
          <w:tblBorders>
            <w:top w:val="single" w:color="000000" w:themeColor="text1" w:sz="6" w:space="0"/>
            <w:left w:val="single" w:color="000000" w:themeColor="text1" w:sz="6" w:space="0"/>
            <w:bottom w:val="single" w:color="000000" w:themeColor="text1" w:sz="6" w:space="0"/>
            <w:right w:val="single" w:color="000000" w:themeColor="text1" w:sz="6" w:space="0"/>
            <w:insideH w:val="single" w:color="000000" w:themeColor="text1" w:sz="6" w:space="0"/>
            <w:insideV w:val="single" w:color="000000" w:themeColor="text1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2" w:hRule="atLeast"/>
          <w:jc w:val="center"/>
        </w:trPr>
        <w:tc>
          <w:tcPr>
            <w:tcW w:w="9781" w:type="dxa"/>
            <w:gridSpan w:val="7"/>
            <w:vAlign w:val="center"/>
          </w:tcPr>
          <w:p w14:paraId="0B54F10B">
            <w:pPr>
              <w:autoSpaceDE w:val="0"/>
              <w:autoSpaceDN w:val="0"/>
              <w:adjustRightInd w:val="0"/>
              <w:spacing w:before="156" w:beforeLines="50" w:line="360" w:lineRule="auto"/>
              <w:jc w:val="left"/>
              <w:rPr>
                <w:rFonts w:asci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4"/>
              </w:rPr>
              <w:t>答辩委员会表决结果：</w:t>
            </w:r>
          </w:p>
          <w:p w14:paraId="685FB630">
            <w:pPr>
              <w:autoSpaceDE w:val="0"/>
              <w:autoSpaceDN w:val="0"/>
              <w:adjustRightInd w:val="0"/>
              <w:spacing w:line="280" w:lineRule="atLeast"/>
              <w:jc w:val="left"/>
              <w:rPr>
                <w:rFonts w:ascii="黑体" w:eastAsia="黑体" w:cs="黑体"/>
                <w:color w:val="000000"/>
                <w:kern w:val="0"/>
                <w:sz w:val="24"/>
              </w:rPr>
            </w:pPr>
          </w:p>
          <w:p w14:paraId="775509DF">
            <w:pPr>
              <w:autoSpaceDE w:val="0"/>
              <w:autoSpaceDN w:val="0"/>
              <w:adjustRightInd w:val="0"/>
              <w:spacing w:line="280" w:lineRule="atLeast"/>
              <w:ind w:right="720"/>
              <w:jc w:val="right"/>
              <w:rPr>
                <w:rFonts w:ascii="黑体" w:eastAsia="黑体" w:cs="黑体"/>
                <w:color w:val="000000"/>
                <w:kern w:val="0"/>
                <w:sz w:val="24"/>
              </w:rPr>
            </w:pPr>
            <w:r>
              <w:rPr>
                <w:rFonts w:ascii="黑体" w:eastAsia="黑体" w:cs="黑体"/>
                <w:color w:val="000000"/>
                <w:kern w:val="0"/>
                <w:sz w:val="24"/>
              </w:rPr>
              <w:t>同意通过博士学位论文答辩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      </w:t>
            </w:r>
            <w:r>
              <w:rPr>
                <w:rFonts w:hint="eastAsia" w:ascii="黑体" w:eastAsia="黑体" w:cs="黑体"/>
                <w:color w:val="000000"/>
                <w:kern w:val="0"/>
                <w:sz w:val="24"/>
              </w:rPr>
              <w:t>人</w:t>
            </w:r>
          </w:p>
          <w:p w14:paraId="4C68CC94">
            <w:pPr>
              <w:autoSpaceDE w:val="0"/>
              <w:autoSpaceDN w:val="0"/>
              <w:adjustRightInd w:val="0"/>
              <w:spacing w:line="280" w:lineRule="atLeast"/>
              <w:jc w:val="left"/>
              <w:rPr>
                <w:rFonts w:ascii="黑体" w:eastAsia="黑体" w:cs="黑体"/>
                <w:color w:val="000000"/>
                <w:kern w:val="0"/>
                <w:sz w:val="24"/>
              </w:rPr>
            </w:pPr>
          </w:p>
          <w:p w14:paraId="15AB8FDB">
            <w:pPr>
              <w:autoSpaceDE w:val="0"/>
              <w:autoSpaceDN w:val="0"/>
              <w:adjustRightInd w:val="0"/>
              <w:spacing w:line="280" w:lineRule="atLeast"/>
              <w:jc w:val="left"/>
              <w:rPr>
                <w:rFonts w:asci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4"/>
              </w:rPr>
              <w:t xml:space="preserve">   实到答辩委员会委员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        </w:t>
            </w:r>
            <w:r>
              <w:rPr>
                <w:rFonts w:hint="eastAsia" w:ascii="黑体" w:eastAsia="黑体" w:cs="黑体"/>
                <w:color w:val="000000"/>
                <w:kern w:val="0"/>
                <w:sz w:val="24"/>
              </w:rPr>
              <w:t>人，</w:t>
            </w:r>
          </w:p>
          <w:p w14:paraId="7FC216C7">
            <w:pPr>
              <w:autoSpaceDE w:val="0"/>
              <w:autoSpaceDN w:val="0"/>
              <w:adjustRightInd w:val="0"/>
              <w:spacing w:line="280" w:lineRule="atLeast"/>
              <w:jc w:val="left"/>
              <w:rPr>
                <w:rFonts w:ascii="黑体" w:eastAsia="黑体" w:cs="黑体"/>
                <w:color w:val="000000"/>
                <w:kern w:val="0"/>
                <w:sz w:val="24"/>
              </w:rPr>
            </w:pPr>
          </w:p>
          <w:p w14:paraId="5F5C4660">
            <w:pPr>
              <w:autoSpaceDE w:val="0"/>
              <w:autoSpaceDN w:val="0"/>
              <w:adjustRightInd w:val="0"/>
              <w:spacing w:line="280" w:lineRule="atLeast"/>
              <w:ind w:right="1200"/>
              <w:jc w:val="right"/>
              <w:rPr>
                <w:rFonts w:ascii="黑体" w:eastAsia="黑体" w:cs="黑体"/>
                <w:color w:val="000000"/>
                <w:kern w:val="0"/>
                <w:sz w:val="24"/>
              </w:rPr>
            </w:pPr>
            <w:r>
              <w:rPr>
                <w:rFonts w:ascii="黑体" w:eastAsia="黑体" w:cs="黑体"/>
                <w:color w:val="000000"/>
                <w:kern w:val="0"/>
                <w:sz w:val="24"/>
              </w:rPr>
              <w:t>建议授予博士学位者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       </w:t>
            </w:r>
            <w:r>
              <w:rPr>
                <w:rFonts w:hint="eastAsia" w:ascii="黑体" w:eastAsia="黑体" w:cs="黑体"/>
                <w:color w:val="000000"/>
                <w:kern w:val="0"/>
                <w:sz w:val="24"/>
              </w:rPr>
              <w:t>人</w:t>
            </w:r>
          </w:p>
          <w:p w14:paraId="0D8F49F8">
            <w:pPr>
              <w:autoSpaceDE w:val="0"/>
              <w:autoSpaceDN w:val="0"/>
              <w:adjustRightInd w:val="0"/>
              <w:spacing w:line="280" w:lineRule="atLeast"/>
              <w:jc w:val="left"/>
              <w:rPr>
                <w:rFonts w:ascii="黑体" w:eastAsia="黑体" w:cs="黑体"/>
                <w:color w:val="000000"/>
                <w:kern w:val="0"/>
                <w:sz w:val="24"/>
              </w:rPr>
            </w:pPr>
          </w:p>
          <w:p w14:paraId="7FD57E67">
            <w:pPr>
              <w:autoSpaceDE w:val="0"/>
              <w:autoSpaceDN w:val="0"/>
              <w:adjustRightInd w:val="0"/>
              <w:spacing w:line="280" w:lineRule="atLeast"/>
              <w:jc w:val="left"/>
              <w:rPr>
                <w:rFonts w:ascii="黑体" w:eastAsia="黑体" w:cs="黑体"/>
                <w:color w:val="000000"/>
                <w:kern w:val="0"/>
                <w:sz w:val="24"/>
              </w:rPr>
            </w:pPr>
            <w:r>
              <w:rPr>
                <w:rFonts w:ascii="黑体" w:eastAsia="黑体" w:cs="黑体"/>
                <w:color w:val="000000"/>
                <w:kern w:val="0"/>
                <w:sz w:val="24"/>
              </w:rPr>
              <w:t>其他表决结果</w:t>
            </w:r>
            <w:r>
              <w:rPr>
                <w:rFonts w:hint="eastAsia" w:ascii="黑体" w:eastAsia="黑体" w:cs="黑体"/>
                <w:color w:val="000000"/>
                <w:kern w:val="0"/>
                <w:sz w:val="24"/>
              </w:rPr>
              <w:t xml:space="preserve">：       建议不授予博士学位者   </w:t>
            </w:r>
            <w:r>
              <w:rPr>
                <w:rFonts w:hint="eastAsia" w:ascii="黑体" w:eastAsia="黑体" w:cs="黑体"/>
                <w:b/>
                <w:bCs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 </w:t>
            </w:r>
            <w:r>
              <w:rPr>
                <w:rFonts w:hint="eastAsia" w:ascii="黑体" w:eastAsia="黑体" w:cs="黑体"/>
                <w:color w:val="000000"/>
                <w:kern w:val="0"/>
                <w:sz w:val="24"/>
              </w:rPr>
              <w:t xml:space="preserve">   人</w:t>
            </w:r>
          </w:p>
          <w:p w14:paraId="5BF04E17">
            <w:pPr>
              <w:autoSpaceDE w:val="0"/>
              <w:autoSpaceDN w:val="0"/>
              <w:adjustRightInd w:val="0"/>
              <w:spacing w:line="280" w:lineRule="atLeast"/>
              <w:jc w:val="left"/>
              <w:rPr>
                <w:rFonts w:ascii="黑体" w:eastAsia="黑体" w:cs="黑体"/>
                <w:color w:val="000000"/>
                <w:kern w:val="0"/>
                <w:sz w:val="24"/>
              </w:rPr>
            </w:pPr>
          </w:p>
          <w:p w14:paraId="1B7DE8F4">
            <w:pPr>
              <w:autoSpaceDE w:val="0"/>
              <w:autoSpaceDN w:val="0"/>
              <w:adjustRightInd w:val="0"/>
              <w:spacing w:line="280" w:lineRule="atLeast"/>
              <w:jc w:val="left"/>
              <w:rPr>
                <w:rFonts w:asci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4"/>
              </w:rPr>
              <w:t xml:space="preserve">                     弃权</w:t>
            </w:r>
            <w:r>
              <w:rPr>
                <w:rFonts w:hint="eastAsia" w:ascii="Times New Roman" w:hAnsi="Times New Roman" w:cs="Times New Roman"/>
                <w:b/>
                <w:bCs/>
                <w:sz w:val="24"/>
                <w:szCs w:val="24"/>
              </w:rPr>
              <w:t xml:space="preserve">        </w:t>
            </w:r>
            <w:r>
              <w:rPr>
                <w:rFonts w:hint="eastAsia" w:ascii="黑体" w:eastAsia="黑体" w:cs="黑体"/>
                <w:color w:val="000000"/>
                <w:kern w:val="0"/>
                <w:sz w:val="24"/>
              </w:rPr>
              <w:t>人</w:t>
            </w:r>
          </w:p>
          <w:p w14:paraId="582F1757">
            <w:pPr>
              <w:autoSpaceDE w:val="0"/>
              <w:autoSpaceDN w:val="0"/>
              <w:adjustRightInd w:val="0"/>
              <w:spacing w:line="280" w:lineRule="atLeast"/>
              <w:jc w:val="left"/>
              <w:rPr>
                <w:rFonts w:ascii="黑体" w:eastAsia="黑体" w:cs="黑体"/>
                <w:color w:val="000000"/>
                <w:kern w:val="0"/>
                <w:sz w:val="24"/>
              </w:rPr>
            </w:pPr>
          </w:p>
          <w:p w14:paraId="5EBEBA38">
            <w:pPr>
              <w:autoSpaceDE w:val="0"/>
              <w:autoSpaceDN w:val="0"/>
              <w:adjustRightInd w:val="0"/>
              <w:spacing w:line="280" w:lineRule="atLeast"/>
              <w:jc w:val="left"/>
              <w:rPr>
                <w:rFonts w:ascii="黑体" w:eastAsia="黑体" w:cs="黑体"/>
                <w:color w:val="000000"/>
                <w:kern w:val="0"/>
                <w:sz w:val="24"/>
              </w:rPr>
            </w:pPr>
          </w:p>
          <w:p w14:paraId="7C55F4F6">
            <w:pPr>
              <w:autoSpaceDE w:val="0"/>
              <w:autoSpaceDN w:val="0"/>
              <w:adjustRightInd w:val="0"/>
              <w:spacing w:line="280" w:lineRule="atLeast"/>
              <w:jc w:val="left"/>
              <w:rPr>
                <w:rFonts w:ascii="黑体" w:eastAsia="黑体" w:cs="黑体"/>
                <w:color w:val="000000"/>
                <w:kern w:val="0"/>
                <w:sz w:val="24"/>
              </w:rPr>
            </w:pPr>
          </w:p>
          <w:p w14:paraId="00D22325">
            <w:pPr>
              <w:autoSpaceDE w:val="0"/>
              <w:autoSpaceDN w:val="0"/>
              <w:adjustRightInd w:val="0"/>
              <w:spacing w:line="280" w:lineRule="atLeast"/>
              <w:jc w:val="left"/>
              <w:rPr>
                <w:rFonts w:ascii="黑体" w:eastAsia="黑体" w:cs="黑体"/>
                <w:color w:val="000000"/>
                <w:kern w:val="0"/>
                <w:sz w:val="24"/>
              </w:rPr>
            </w:pPr>
            <w:r>
              <w:rPr>
                <w:rFonts w:hint="eastAsia" w:ascii="黑体" w:eastAsia="黑体" w:cs="黑体"/>
                <w:color w:val="000000"/>
                <w:kern w:val="0"/>
                <w:sz w:val="24"/>
              </w:rPr>
              <w:t xml:space="preserve">  答辩委员会主席签名：                         年     月      日</w:t>
            </w:r>
          </w:p>
          <w:p w14:paraId="607DA12B">
            <w:pPr>
              <w:autoSpaceDE w:val="0"/>
              <w:autoSpaceDN w:val="0"/>
              <w:adjustRightInd w:val="0"/>
              <w:spacing w:line="280" w:lineRule="atLeast"/>
              <w:jc w:val="left"/>
              <w:rPr>
                <w:rFonts w:ascii="宋体" w:cs="宋体"/>
                <w:color w:val="auto"/>
                <w:kern w:val="0"/>
                <w:sz w:val="24"/>
              </w:rPr>
            </w:pPr>
          </w:p>
        </w:tc>
      </w:tr>
    </w:tbl>
    <w:p w14:paraId="24CDD462">
      <w:pPr>
        <w:jc w:val="center"/>
        <w:rPr>
          <w:rFonts w:ascii="楷体_GB2312" w:hAnsi="仿宋_GB2312" w:eastAsia="楷体_GB2312" w:cs="仿宋_GB2312"/>
          <w:bCs/>
          <w:color w:val="auto"/>
          <w:w w:val="80"/>
          <w:sz w:val="10"/>
          <w:szCs w:val="10"/>
        </w:rPr>
      </w:pPr>
    </w:p>
    <w:sectPr>
      <w:pgSz w:w="11906" w:h="16838"/>
      <w:pgMar w:top="1134" w:right="1627" w:bottom="1134" w:left="162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24F1CCA-4933-406C-95C7-C5A03136631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65F1A28B-7E3A-47F6-A4F6-B38A3902E7B1}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3" w:fontKey="{F61DDB2C-DEC7-48FE-8F33-E865FFE6A6DE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  <w:embedRegular r:id="rId4" w:fontKey="{CC4C1576-3627-4657-AA53-89AD87992AF2}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  <w:embedRegular r:id="rId5" w:fontKey="{B01F1345-017C-4D12-AD3C-763E5031D91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JlYzc0Yzg2MmY2MWMxMDM0NWFkZDg1NDg1Y2ZlOGUifQ=="/>
    <w:docVar w:name="KSO_WPS_MARK_KEY" w:val="1acde8f6-c8c1-4eaf-9049-3835716f92ad"/>
  </w:docVars>
  <w:rsids>
    <w:rsidRoot w:val="00430B8B"/>
    <w:rsid w:val="00004302"/>
    <w:rsid w:val="00007764"/>
    <w:rsid w:val="00011D87"/>
    <w:rsid w:val="0002010D"/>
    <w:rsid w:val="000524DD"/>
    <w:rsid w:val="000609D0"/>
    <w:rsid w:val="000776BA"/>
    <w:rsid w:val="00091AE2"/>
    <w:rsid w:val="00091DE9"/>
    <w:rsid w:val="00096007"/>
    <w:rsid w:val="000960DE"/>
    <w:rsid w:val="000A12A7"/>
    <w:rsid w:val="000A47B3"/>
    <w:rsid w:val="000B4F0B"/>
    <w:rsid w:val="000D2E73"/>
    <w:rsid w:val="000E474A"/>
    <w:rsid w:val="000F104E"/>
    <w:rsid w:val="001259EA"/>
    <w:rsid w:val="00127160"/>
    <w:rsid w:val="0013561D"/>
    <w:rsid w:val="00140593"/>
    <w:rsid w:val="00142BEF"/>
    <w:rsid w:val="00145B55"/>
    <w:rsid w:val="0014620C"/>
    <w:rsid w:val="00156E0D"/>
    <w:rsid w:val="00161E34"/>
    <w:rsid w:val="001743E9"/>
    <w:rsid w:val="00176AAD"/>
    <w:rsid w:val="0018103E"/>
    <w:rsid w:val="00184CB7"/>
    <w:rsid w:val="0019479B"/>
    <w:rsid w:val="001A1617"/>
    <w:rsid w:val="001B0299"/>
    <w:rsid w:val="001C02B5"/>
    <w:rsid w:val="001C779B"/>
    <w:rsid w:val="001D0E2D"/>
    <w:rsid w:val="001E4B99"/>
    <w:rsid w:val="001E5AE7"/>
    <w:rsid w:val="001E5BBA"/>
    <w:rsid w:val="001F59A4"/>
    <w:rsid w:val="0020345E"/>
    <w:rsid w:val="00205028"/>
    <w:rsid w:val="002120F8"/>
    <w:rsid w:val="00221A8B"/>
    <w:rsid w:val="00224601"/>
    <w:rsid w:val="00225F64"/>
    <w:rsid w:val="00235B94"/>
    <w:rsid w:val="00237B1A"/>
    <w:rsid w:val="00244413"/>
    <w:rsid w:val="002510F1"/>
    <w:rsid w:val="0025598A"/>
    <w:rsid w:val="002615BE"/>
    <w:rsid w:val="00267D66"/>
    <w:rsid w:val="002709FD"/>
    <w:rsid w:val="002825E0"/>
    <w:rsid w:val="00282A5E"/>
    <w:rsid w:val="00284BDC"/>
    <w:rsid w:val="00284F11"/>
    <w:rsid w:val="00286849"/>
    <w:rsid w:val="00287254"/>
    <w:rsid w:val="00292AF3"/>
    <w:rsid w:val="002933BD"/>
    <w:rsid w:val="002A0837"/>
    <w:rsid w:val="002A0D4D"/>
    <w:rsid w:val="002A1591"/>
    <w:rsid w:val="002B0D5C"/>
    <w:rsid w:val="002B4784"/>
    <w:rsid w:val="002B6498"/>
    <w:rsid w:val="002C0B3B"/>
    <w:rsid w:val="002C52E2"/>
    <w:rsid w:val="002D20D4"/>
    <w:rsid w:val="002D26EB"/>
    <w:rsid w:val="002E2D66"/>
    <w:rsid w:val="002E3D97"/>
    <w:rsid w:val="002E562E"/>
    <w:rsid w:val="002E656F"/>
    <w:rsid w:val="002F3EF1"/>
    <w:rsid w:val="002F43A5"/>
    <w:rsid w:val="002F4D60"/>
    <w:rsid w:val="002F5CE5"/>
    <w:rsid w:val="00317DEF"/>
    <w:rsid w:val="0032009A"/>
    <w:rsid w:val="003207FE"/>
    <w:rsid w:val="00327150"/>
    <w:rsid w:val="00327168"/>
    <w:rsid w:val="00327C4F"/>
    <w:rsid w:val="0034149B"/>
    <w:rsid w:val="003424E2"/>
    <w:rsid w:val="00354754"/>
    <w:rsid w:val="00354DDF"/>
    <w:rsid w:val="0035610C"/>
    <w:rsid w:val="00357598"/>
    <w:rsid w:val="00360B85"/>
    <w:rsid w:val="003612D3"/>
    <w:rsid w:val="00362BC5"/>
    <w:rsid w:val="00372075"/>
    <w:rsid w:val="0037381B"/>
    <w:rsid w:val="00377DD7"/>
    <w:rsid w:val="00383719"/>
    <w:rsid w:val="00384C96"/>
    <w:rsid w:val="00385A53"/>
    <w:rsid w:val="00391345"/>
    <w:rsid w:val="0039241E"/>
    <w:rsid w:val="00392907"/>
    <w:rsid w:val="003956D8"/>
    <w:rsid w:val="003C375E"/>
    <w:rsid w:val="003C44A5"/>
    <w:rsid w:val="003C4C6A"/>
    <w:rsid w:val="003C550F"/>
    <w:rsid w:val="003D32A7"/>
    <w:rsid w:val="003E055E"/>
    <w:rsid w:val="003E65F3"/>
    <w:rsid w:val="003F33E3"/>
    <w:rsid w:val="003F40D5"/>
    <w:rsid w:val="00402FC2"/>
    <w:rsid w:val="00415E91"/>
    <w:rsid w:val="00421486"/>
    <w:rsid w:val="00421DFC"/>
    <w:rsid w:val="004269B3"/>
    <w:rsid w:val="00430B8B"/>
    <w:rsid w:val="00436183"/>
    <w:rsid w:val="00445A4A"/>
    <w:rsid w:val="004469C8"/>
    <w:rsid w:val="00451D3C"/>
    <w:rsid w:val="004639BF"/>
    <w:rsid w:val="0047050B"/>
    <w:rsid w:val="00470DB5"/>
    <w:rsid w:val="0047136C"/>
    <w:rsid w:val="00473C53"/>
    <w:rsid w:val="0048435F"/>
    <w:rsid w:val="004940C1"/>
    <w:rsid w:val="004942C8"/>
    <w:rsid w:val="00494D8D"/>
    <w:rsid w:val="004A0667"/>
    <w:rsid w:val="004A153A"/>
    <w:rsid w:val="004A7710"/>
    <w:rsid w:val="004C0F9E"/>
    <w:rsid w:val="004C1AC8"/>
    <w:rsid w:val="004D339D"/>
    <w:rsid w:val="004D6172"/>
    <w:rsid w:val="004E56C1"/>
    <w:rsid w:val="004E7AE6"/>
    <w:rsid w:val="005032E1"/>
    <w:rsid w:val="00510F47"/>
    <w:rsid w:val="005127A1"/>
    <w:rsid w:val="00513F79"/>
    <w:rsid w:val="00523DB0"/>
    <w:rsid w:val="005257AC"/>
    <w:rsid w:val="005304EC"/>
    <w:rsid w:val="005432FD"/>
    <w:rsid w:val="005533AA"/>
    <w:rsid w:val="0056585B"/>
    <w:rsid w:val="00570940"/>
    <w:rsid w:val="00570EEE"/>
    <w:rsid w:val="00571BD9"/>
    <w:rsid w:val="00574DD8"/>
    <w:rsid w:val="00575F71"/>
    <w:rsid w:val="005800EB"/>
    <w:rsid w:val="0058118B"/>
    <w:rsid w:val="00582908"/>
    <w:rsid w:val="005930D1"/>
    <w:rsid w:val="005932DC"/>
    <w:rsid w:val="005A2D82"/>
    <w:rsid w:val="005A7644"/>
    <w:rsid w:val="005B0FB0"/>
    <w:rsid w:val="005C2F5E"/>
    <w:rsid w:val="005C6036"/>
    <w:rsid w:val="005C789A"/>
    <w:rsid w:val="005D7330"/>
    <w:rsid w:val="005E46DC"/>
    <w:rsid w:val="005E5580"/>
    <w:rsid w:val="005F4710"/>
    <w:rsid w:val="005F6C88"/>
    <w:rsid w:val="00602ACE"/>
    <w:rsid w:val="00604B6E"/>
    <w:rsid w:val="00604DD3"/>
    <w:rsid w:val="00617BD4"/>
    <w:rsid w:val="006266BC"/>
    <w:rsid w:val="00646DC8"/>
    <w:rsid w:val="00647C1B"/>
    <w:rsid w:val="00660FC1"/>
    <w:rsid w:val="006620FD"/>
    <w:rsid w:val="00663DE8"/>
    <w:rsid w:val="006826B6"/>
    <w:rsid w:val="006845B4"/>
    <w:rsid w:val="00685CF7"/>
    <w:rsid w:val="00685D57"/>
    <w:rsid w:val="00692A87"/>
    <w:rsid w:val="006A10D6"/>
    <w:rsid w:val="006A1B16"/>
    <w:rsid w:val="006A2651"/>
    <w:rsid w:val="006A377F"/>
    <w:rsid w:val="006A4446"/>
    <w:rsid w:val="006A7460"/>
    <w:rsid w:val="006A74C7"/>
    <w:rsid w:val="006B11C8"/>
    <w:rsid w:val="006B4734"/>
    <w:rsid w:val="006B7CEC"/>
    <w:rsid w:val="006C2CB7"/>
    <w:rsid w:val="006C4B65"/>
    <w:rsid w:val="006D7CFA"/>
    <w:rsid w:val="006E3088"/>
    <w:rsid w:val="006E6C72"/>
    <w:rsid w:val="006F0BC9"/>
    <w:rsid w:val="006F4468"/>
    <w:rsid w:val="006F543F"/>
    <w:rsid w:val="006F6902"/>
    <w:rsid w:val="00704A19"/>
    <w:rsid w:val="00712A4D"/>
    <w:rsid w:val="0071796F"/>
    <w:rsid w:val="007202B2"/>
    <w:rsid w:val="007234BD"/>
    <w:rsid w:val="007534D7"/>
    <w:rsid w:val="0075623F"/>
    <w:rsid w:val="00770F10"/>
    <w:rsid w:val="00783605"/>
    <w:rsid w:val="00783A45"/>
    <w:rsid w:val="00786ED9"/>
    <w:rsid w:val="00791452"/>
    <w:rsid w:val="00797CD5"/>
    <w:rsid w:val="007A233A"/>
    <w:rsid w:val="007B7C14"/>
    <w:rsid w:val="007C1D21"/>
    <w:rsid w:val="007C3B36"/>
    <w:rsid w:val="007C3D4C"/>
    <w:rsid w:val="007C670A"/>
    <w:rsid w:val="007D4CA2"/>
    <w:rsid w:val="007D6572"/>
    <w:rsid w:val="007D7E4F"/>
    <w:rsid w:val="007E2A93"/>
    <w:rsid w:val="007E3E3D"/>
    <w:rsid w:val="00802739"/>
    <w:rsid w:val="00806A69"/>
    <w:rsid w:val="00816D53"/>
    <w:rsid w:val="00817477"/>
    <w:rsid w:val="00822964"/>
    <w:rsid w:val="00841434"/>
    <w:rsid w:val="008429B7"/>
    <w:rsid w:val="00854D86"/>
    <w:rsid w:val="00854DD5"/>
    <w:rsid w:val="00880294"/>
    <w:rsid w:val="00884FC3"/>
    <w:rsid w:val="008B36D2"/>
    <w:rsid w:val="008C4AC7"/>
    <w:rsid w:val="008C4B2A"/>
    <w:rsid w:val="008D3F06"/>
    <w:rsid w:val="008D682D"/>
    <w:rsid w:val="008E1733"/>
    <w:rsid w:val="008F1A95"/>
    <w:rsid w:val="00903621"/>
    <w:rsid w:val="0090412C"/>
    <w:rsid w:val="0090470E"/>
    <w:rsid w:val="00904777"/>
    <w:rsid w:val="00907C41"/>
    <w:rsid w:val="009172D8"/>
    <w:rsid w:val="0093298F"/>
    <w:rsid w:val="00936A21"/>
    <w:rsid w:val="00945C37"/>
    <w:rsid w:val="00946FF9"/>
    <w:rsid w:val="00957600"/>
    <w:rsid w:val="009605DF"/>
    <w:rsid w:val="00966F3E"/>
    <w:rsid w:val="00971381"/>
    <w:rsid w:val="00972ACE"/>
    <w:rsid w:val="00987C68"/>
    <w:rsid w:val="00991EA4"/>
    <w:rsid w:val="00994C88"/>
    <w:rsid w:val="009A6A22"/>
    <w:rsid w:val="009C2B54"/>
    <w:rsid w:val="009D21F2"/>
    <w:rsid w:val="009D3E3D"/>
    <w:rsid w:val="009E2986"/>
    <w:rsid w:val="009E3451"/>
    <w:rsid w:val="009E51A1"/>
    <w:rsid w:val="009F302F"/>
    <w:rsid w:val="009F35FB"/>
    <w:rsid w:val="009F7245"/>
    <w:rsid w:val="009F747F"/>
    <w:rsid w:val="00A01C6A"/>
    <w:rsid w:val="00A1596C"/>
    <w:rsid w:val="00A213EB"/>
    <w:rsid w:val="00A23A21"/>
    <w:rsid w:val="00A3067D"/>
    <w:rsid w:val="00A3257C"/>
    <w:rsid w:val="00A33E8C"/>
    <w:rsid w:val="00A35516"/>
    <w:rsid w:val="00A3694C"/>
    <w:rsid w:val="00A47C94"/>
    <w:rsid w:val="00A546EF"/>
    <w:rsid w:val="00A66A8A"/>
    <w:rsid w:val="00A72AFA"/>
    <w:rsid w:val="00A91816"/>
    <w:rsid w:val="00A92801"/>
    <w:rsid w:val="00A93943"/>
    <w:rsid w:val="00AA2BAD"/>
    <w:rsid w:val="00AA2EFF"/>
    <w:rsid w:val="00AA34A5"/>
    <w:rsid w:val="00AB24F3"/>
    <w:rsid w:val="00AC0A9A"/>
    <w:rsid w:val="00AC19B2"/>
    <w:rsid w:val="00AD40E0"/>
    <w:rsid w:val="00AD41C3"/>
    <w:rsid w:val="00AE5264"/>
    <w:rsid w:val="00AE5CB4"/>
    <w:rsid w:val="00AF32BE"/>
    <w:rsid w:val="00AF5809"/>
    <w:rsid w:val="00AF6AFF"/>
    <w:rsid w:val="00AF7995"/>
    <w:rsid w:val="00B0184C"/>
    <w:rsid w:val="00B04ABF"/>
    <w:rsid w:val="00B100C2"/>
    <w:rsid w:val="00B24A37"/>
    <w:rsid w:val="00B313F8"/>
    <w:rsid w:val="00B331A9"/>
    <w:rsid w:val="00B33F5A"/>
    <w:rsid w:val="00B401F2"/>
    <w:rsid w:val="00B42F17"/>
    <w:rsid w:val="00B518E4"/>
    <w:rsid w:val="00B53C3F"/>
    <w:rsid w:val="00B56608"/>
    <w:rsid w:val="00B603A3"/>
    <w:rsid w:val="00B6058F"/>
    <w:rsid w:val="00B61563"/>
    <w:rsid w:val="00B62840"/>
    <w:rsid w:val="00B664DB"/>
    <w:rsid w:val="00B746F5"/>
    <w:rsid w:val="00B76DD6"/>
    <w:rsid w:val="00B771AC"/>
    <w:rsid w:val="00B841C8"/>
    <w:rsid w:val="00B93AF7"/>
    <w:rsid w:val="00B9503C"/>
    <w:rsid w:val="00B95AC8"/>
    <w:rsid w:val="00BC09FD"/>
    <w:rsid w:val="00BC0DA1"/>
    <w:rsid w:val="00BC10AF"/>
    <w:rsid w:val="00BC60BD"/>
    <w:rsid w:val="00BD05EC"/>
    <w:rsid w:val="00BF41CF"/>
    <w:rsid w:val="00BF4F6A"/>
    <w:rsid w:val="00BF672D"/>
    <w:rsid w:val="00BF7BE6"/>
    <w:rsid w:val="00C05B19"/>
    <w:rsid w:val="00C13546"/>
    <w:rsid w:val="00C138E3"/>
    <w:rsid w:val="00C14947"/>
    <w:rsid w:val="00C1672B"/>
    <w:rsid w:val="00C326C1"/>
    <w:rsid w:val="00C420F8"/>
    <w:rsid w:val="00C576C8"/>
    <w:rsid w:val="00C621D8"/>
    <w:rsid w:val="00C66DFB"/>
    <w:rsid w:val="00C67723"/>
    <w:rsid w:val="00C70AF9"/>
    <w:rsid w:val="00C70C9B"/>
    <w:rsid w:val="00C72745"/>
    <w:rsid w:val="00C811F5"/>
    <w:rsid w:val="00C824F4"/>
    <w:rsid w:val="00C872F0"/>
    <w:rsid w:val="00CA07B2"/>
    <w:rsid w:val="00CA3429"/>
    <w:rsid w:val="00CA7C89"/>
    <w:rsid w:val="00CB0358"/>
    <w:rsid w:val="00CB6BB6"/>
    <w:rsid w:val="00CB795E"/>
    <w:rsid w:val="00CC5724"/>
    <w:rsid w:val="00CD2E50"/>
    <w:rsid w:val="00CE4FF0"/>
    <w:rsid w:val="00CE5611"/>
    <w:rsid w:val="00CF1A9F"/>
    <w:rsid w:val="00CF28B2"/>
    <w:rsid w:val="00CF42D8"/>
    <w:rsid w:val="00CF4433"/>
    <w:rsid w:val="00CF4FBC"/>
    <w:rsid w:val="00D16FE4"/>
    <w:rsid w:val="00D4197C"/>
    <w:rsid w:val="00D425C4"/>
    <w:rsid w:val="00D637A8"/>
    <w:rsid w:val="00D647E7"/>
    <w:rsid w:val="00D66BAF"/>
    <w:rsid w:val="00D7666C"/>
    <w:rsid w:val="00D80F67"/>
    <w:rsid w:val="00D92FFA"/>
    <w:rsid w:val="00D95891"/>
    <w:rsid w:val="00DA4A10"/>
    <w:rsid w:val="00DA579E"/>
    <w:rsid w:val="00DB032E"/>
    <w:rsid w:val="00DC09B2"/>
    <w:rsid w:val="00DC74E7"/>
    <w:rsid w:val="00DC7EBF"/>
    <w:rsid w:val="00DD071A"/>
    <w:rsid w:val="00DD7649"/>
    <w:rsid w:val="00DF69AA"/>
    <w:rsid w:val="00E05220"/>
    <w:rsid w:val="00E05C86"/>
    <w:rsid w:val="00E07245"/>
    <w:rsid w:val="00E07270"/>
    <w:rsid w:val="00E13349"/>
    <w:rsid w:val="00E20F71"/>
    <w:rsid w:val="00E31814"/>
    <w:rsid w:val="00E372F6"/>
    <w:rsid w:val="00E4239A"/>
    <w:rsid w:val="00E42518"/>
    <w:rsid w:val="00E438A1"/>
    <w:rsid w:val="00E43F00"/>
    <w:rsid w:val="00E608BA"/>
    <w:rsid w:val="00E659E0"/>
    <w:rsid w:val="00E71445"/>
    <w:rsid w:val="00E736F0"/>
    <w:rsid w:val="00E80990"/>
    <w:rsid w:val="00E87C36"/>
    <w:rsid w:val="00E87F53"/>
    <w:rsid w:val="00E9146B"/>
    <w:rsid w:val="00E91505"/>
    <w:rsid w:val="00E91C64"/>
    <w:rsid w:val="00E93D58"/>
    <w:rsid w:val="00E969A9"/>
    <w:rsid w:val="00E97266"/>
    <w:rsid w:val="00EA28E8"/>
    <w:rsid w:val="00EA31A1"/>
    <w:rsid w:val="00EA5EB0"/>
    <w:rsid w:val="00EC0C66"/>
    <w:rsid w:val="00EC22DC"/>
    <w:rsid w:val="00EC511E"/>
    <w:rsid w:val="00EC767A"/>
    <w:rsid w:val="00EF1381"/>
    <w:rsid w:val="00EF158A"/>
    <w:rsid w:val="00EF26F6"/>
    <w:rsid w:val="00EF35D7"/>
    <w:rsid w:val="00EF71B8"/>
    <w:rsid w:val="00F0078F"/>
    <w:rsid w:val="00F01656"/>
    <w:rsid w:val="00F018FD"/>
    <w:rsid w:val="00F028D5"/>
    <w:rsid w:val="00F06715"/>
    <w:rsid w:val="00F10F42"/>
    <w:rsid w:val="00F172B2"/>
    <w:rsid w:val="00F37CD3"/>
    <w:rsid w:val="00F4079B"/>
    <w:rsid w:val="00F40E61"/>
    <w:rsid w:val="00F47705"/>
    <w:rsid w:val="00F50B0A"/>
    <w:rsid w:val="00F535D9"/>
    <w:rsid w:val="00F55324"/>
    <w:rsid w:val="00F57AE1"/>
    <w:rsid w:val="00F6343A"/>
    <w:rsid w:val="00F703FF"/>
    <w:rsid w:val="00F7172D"/>
    <w:rsid w:val="00F86F9A"/>
    <w:rsid w:val="00F919B6"/>
    <w:rsid w:val="00F94789"/>
    <w:rsid w:val="00F9490E"/>
    <w:rsid w:val="00FA39EA"/>
    <w:rsid w:val="00FB20AD"/>
    <w:rsid w:val="00FB452E"/>
    <w:rsid w:val="00FB50C4"/>
    <w:rsid w:val="00FB7918"/>
    <w:rsid w:val="00FC2919"/>
    <w:rsid w:val="00FC2940"/>
    <w:rsid w:val="00FC4405"/>
    <w:rsid w:val="00FD36D5"/>
    <w:rsid w:val="00FD7602"/>
    <w:rsid w:val="00FE2AFD"/>
    <w:rsid w:val="00FE5C64"/>
    <w:rsid w:val="00FE665E"/>
    <w:rsid w:val="00FF1179"/>
    <w:rsid w:val="02186A33"/>
    <w:rsid w:val="04C436BC"/>
    <w:rsid w:val="07A30505"/>
    <w:rsid w:val="0A935528"/>
    <w:rsid w:val="0CD10852"/>
    <w:rsid w:val="0D417345"/>
    <w:rsid w:val="0EE77EB9"/>
    <w:rsid w:val="12665599"/>
    <w:rsid w:val="13CB1915"/>
    <w:rsid w:val="13ED0BA8"/>
    <w:rsid w:val="151706ED"/>
    <w:rsid w:val="16062EF9"/>
    <w:rsid w:val="16B77390"/>
    <w:rsid w:val="17215984"/>
    <w:rsid w:val="188D2AE3"/>
    <w:rsid w:val="189012E3"/>
    <w:rsid w:val="18AD1631"/>
    <w:rsid w:val="1B0177D7"/>
    <w:rsid w:val="1B7634A8"/>
    <w:rsid w:val="1EDB1826"/>
    <w:rsid w:val="1EE60FAB"/>
    <w:rsid w:val="1F315C5A"/>
    <w:rsid w:val="20A63C1F"/>
    <w:rsid w:val="22933500"/>
    <w:rsid w:val="23566E11"/>
    <w:rsid w:val="24F85F77"/>
    <w:rsid w:val="267619D1"/>
    <w:rsid w:val="26E5078F"/>
    <w:rsid w:val="27F8459C"/>
    <w:rsid w:val="286E17FA"/>
    <w:rsid w:val="2A7C7BF7"/>
    <w:rsid w:val="2E622337"/>
    <w:rsid w:val="2E8B0409"/>
    <w:rsid w:val="2F0D3A93"/>
    <w:rsid w:val="2F3921D3"/>
    <w:rsid w:val="2F593F21"/>
    <w:rsid w:val="2FA36FA1"/>
    <w:rsid w:val="2FDD281D"/>
    <w:rsid w:val="304C45D3"/>
    <w:rsid w:val="33CD4F26"/>
    <w:rsid w:val="36221963"/>
    <w:rsid w:val="36486BE0"/>
    <w:rsid w:val="36AC791F"/>
    <w:rsid w:val="387B04DC"/>
    <w:rsid w:val="3ACB24DB"/>
    <w:rsid w:val="3ADE7B13"/>
    <w:rsid w:val="3AF21789"/>
    <w:rsid w:val="3BB84807"/>
    <w:rsid w:val="3CC642ED"/>
    <w:rsid w:val="3EFB6EE5"/>
    <w:rsid w:val="3FAD2499"/>
    <w:rsid w:val="41017F2C"/>
    <w:rsid w:val="414A0622"/>
    <w:rsid w:val="43B434CC"/>
    <w:rsid w:val="454817D3"/>
    <w:rsid w:val="45701F3A"/>
    <w:rsid w:val="46762656"/>
    <w:rsid w:val="46B70612"/>
    <w:rsid w:val="486E063B"/>
    <w:rsid w:val="48733F7B"/>
    <w:rsid w:val="4A464E76"/>
    <w:rsid w:val="4B5751A3"/>
    <w:rsid w:val="4B95641D"/>
    <w:rsid w:val="4C8267EA"/>
    <w:rsid w:val="4CF938F5"/>
    <w:rsid w:val="50C47F30"/>
    <w:rsid w:val="514E0864"/>
    <w:rsid w:val="51C32A2F"/>
    <w:rsid w:val="527D1102"/>
    <w:rsid w:val="530064AF"/>
    <w:rsid w:val="530D0999"/>
    <w:rsid w:val="538C05FC"/>
    <w:rsid w:val="54036E8C"/>
    <w:rsid w:val="55DB4F23"/>
    <w:rsid w:val="56216516"/>
    <w:rsid w:val="56A17139"/>
    <w:rsid w:val="59826DCA"/>
    <w:rsid w:val="5A8851C6"/>
    <w:rsid w:val="5C747781"/>
    <w:rsid w:val="5C9D1184"/>
    <w:rsid w:val="5CD2334C"/>
    <w:rsid w:val="5CFC5077"/>
    <w:rsid w:val="5F3F720C"/>
    <w:rsid w:val="5FD81389"/>
    <w:rsid w:val="602842E4"/>
    <w:rsid w:val="61B77FB6"/>
    <w:rsid w:val="61C24BFD"/>
    <w:rsid w:val="61F53810"/>
    <w:rsid w:val="634D7265"/>
    <w:rsid w:val="64D54446"/>
    <w:rsid w:val="65CC520A"/>
    <w:rsid w:val="69820FEB"/>
    <w:rsid w:val="699A724B"/>
    <w:rsid w:val="6D18041F"/>
    <w:rsid w:val="6D496F48"/>
    <w:rsid w:val="6D931317"/>
    <w:rsid w:val="6EE97AC5"/>
    <w:rsid w:val="6F847835"/>
    <w:rsid w:val="6FBF079B"/>
    <w:rsid w:val="72F303D3"/>
    <w:rsid w:val="72FC2AED"/>
    <w:rsid w:val="74100EAA"/>
    <w:rsid w:val="742E4196"/>
    <w:rsid w:val="79273CF5"/>
    <w:rsid w:val="7D3C6DEB"/>
    <w:rsid w:val="7DA16565"/>
    <w:rsid w:val="7E8740F5"/>
    <w:rsid w:val="7F802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qFormat="1" w:unhideWhenUsed="0" w:uiPriority="99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9"/>
    <w:autoRedefine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paragraph" w:styleId="3">
    <w:name w:val="heading 3"/>
    <w:basedOn w:val="1"/>
    <w:next w:val="1"/>
    <w:link w:val="20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ocument Map"/>
    <w:basedOn w:val="1"/>
    <w:link w:val="22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5">
    <w:name w:val="Plain Text"/>
    <w:basedOn w:val="1"/>
    <w:link w:val="23"/>
    <w:qFormat/>
    <w:uiPriority w:val="99"/>
    <w:rPr>
      <w:rFonts w:ascii="宋体" w:hAnsi="Courier New" w:eastAsia="宋体" w:cs="Times New Roman"/>
      <w:szCs w:val="20"/>
    </w:rPr>
  </w:style>
  <w:style w:type="paragraph" w:styleId="6">
    <w:name w:val="Date"/>
    <w:basedOn w:val="1"/>
    <w:next w:val="1"/>
    <w:link w:val="18"/>
    <w:semiHidden/>
    <w:unhideWhenUsed/>
    <w:qFormat/>
    <w:uiPriority w:val="99"/>
    <w:pPr>
      <w:ind w:left="100" w:leftChars="2500"/>
    </w:pPr>
  </w:style>
  <w:style w:type="paragraph" w:styleId="7">
    <w:name w:val="Balloon Text"/>
    <w:basedOn w:val="1"/>
    <w:link w:val="24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2">
    <w:name w:val="Table Grid"/>
    <w:basedOn w:val="11"/>
    <w:autoRedefine/>
    <w:qFormat/>
    <w:uiPriority w:val="3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4">
    <w:name w:val="FollowedHyperlink"/>
    <w:basedOn w:val="13"/>
    <w:autoRedefine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15">
    <w:name w:val="Hyperlink"/>
    <w:basedOn w:val="13"/>
    <w:autoRedefine/>
    <w:unhideWhenUsed/>
    <w:qFormat/>
    <w:uiPriority w:val="99"/>
    <w:rPr>
      <w:color w:val="0000FF"/>
      <w:u w:val="single"/>
    </w:rPr>
  </w:style>
  <w:style w:type="character" w:customStyle="1" w:styleId="16">
    <w:name w:val="页眉 字符"/>
    <w:basedOn w:val="13"/>
    <w:link w:val="9"/>
    <w:autoRedefine/>
    <w:qFormat/>
    <w:uiPriority w:val="99"/>
    <w:rPr>
      <w:sz w:val="18"/>
      <w:szCs w:val="18"/>
    </w:rPr>
  </w:style>
  <w:style w:type="character" w:customStyle="1" w:styleId="17">
    <w:name w:val="页脚 字符"/>
    <w:basedOn w:val="13"/>
    <w:link w:val="8"/>
    <w:autoRedefine/>
    <w:qFormat/>
    <w:uiPriority w:val="99"/>
    <w:rPr>
      <w:sz w:val="18"/>
      <w:szCs w:val="18"/>
    </w:rPr>
  </w:style>
  <w:style w:type="character" w:customStyle="1" w:styleId="18">
    <w:name w:val="日期 字符"/>
    <w:basedOn w:val="13"/>
    <w:link w:val="6"/>
    <w:autoRedefine/>
    <w:semiHidden/>
    <w:qFormat/>
    <w:uiPriority w:val="99"/>
  </w:style>
  <w:style w:type="character" w:customStyle="1" w:styleId="19">
    <w:name w:val="标题 2 字符"/>
    <w:basedOn w:val="13"/>
    <w:link w:val="2"/>
    <w:autoRedefine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20">
    <w:name w:val="标题 3 字符"/>
    <w:basedOn w:val="13"/>
    <w:link w:val="3"/>
    <w:autoRedefine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paragraph" w:styleId="21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22">
    <w:name w:val="文档结构图 字符"/>
    <w:basedOn w:val="13"/>
    <w:link w:val="4"/>
    <w:autoRedefine/>
    <w:semiHidden/>
    <w:qFormat/>
    <w:uiPriority w:val="99"/>
    <w:rPr>
      <w:rFonts w:ascii="宋体" w:eastAsia="宋体"/>
      <w:sz w:val="18"/>
      <w:szCs w:val="18"/>
    </w:rPr>
  </w:style>
  <w:style w:type="character" w:customStyle="1" w:styleId="23">
    <w:name w:val="纯文本 字符"/>
    <w:basedOn w:val="13"/>
    <w:link w:val="5"/>
    <w:autoRedefine/>
    <w:qFormat/>
    <w:uiPriority w:val="99"/>
    <w:rPr>
      <w:rFonts w:ascii="宋体" w:hAnsi="Courier New" w:eastAsia="宋体" w:cs="Times New Roman"/>
      <w:szCs w:val="20"/>
    </w:rPr>
  </w:style>
  <w:style w:type="character" w:customStyle="1" w:styleId="24">
    <w:name w:val="批注框文本 字符"/>
    <w:basedOn w:val="13"/>
    <w:link w:val="7"/>
    <w:autoRedefine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1720</Words>
  <Characters>2491</Characters>
  <Lines>26</Lines>
  <Paragraphs>7</Paragraphs>
  <TotalTime>0</TotalTime>
  <ScaleCrop>false</ScaleCrop>
  <LinksUpToDate>false</LinksUpToDate>
  <CharactersWithSpaces>2703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2022-01-27T05:52:00Z</dcterms:created>
  <dc:creator>a</dc:creator>
  <cp:lastModifiedBy>潇潇</cp:lastModifiedBy>
  <cp:lastPrinted>2023-05-24T04:53:00Z</cp:lastPrinted>
  <dcterms:modified xsi:type="dcterms:W3CDTF">2025-12-02T01:19:02Z</dcterms:modified>
  <cp:revision>43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64E6EDAD25F4400487B317F5A80A5481</vt:lpwstr>
  </property>
  <property fmtid="{D5CDD505-2E9C-101B-9397-08002B2CF9AE}" pid="4" name="KSOTemplateDocerSaveRecord">
    <vt:lpwstr>eyJoZGlkIjoiNGJlYzc0Yzg2MmY2MWMxMDM0NWFkZDg1NDg1Y2ZlOGUiLCJ1c2VySWQiOiIxMzgzODg4MzMyIn0=</vt:lpwstr>
  </property>
</Properties>
</file>